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CE19" w14:textId="37B0004B" w:rsidR="0013716D" w:rsidRPr="001A3016" w:rsidRDefault="001A3016">
      <w:pPr>
        <w:rPr>
          <w:b/>
          <w:bCs/>
          <w:sz w:val="36"/>
          <w:szCs w:val="36"/>
        </w:rPr>
      </w:pPr>
      <w:r w:rsidRPr="001A3016">
        <w:rPr>
          <w:b/>
          <w:bCs/>
          <w:sz w:val="36"/>
          <w:szCs w:val="36"/>
        </w:rPr>
        <w:t>Praying with a Holding Cross</w:t>
      </w:r>
    </w:p>
    <w:p w14:paraId="6DAD4201" w14:textId="77777777" w:rsidR="001A3016" w:rsidRPr="001A3016" w:rsidRDefault="001A3016" w:rsidP="001A3016">
      <w:pPr>
        <w:rPr>
          <w:b/>
          <w:bCs/>
        </w:rPr>
      </w:pPr>
      <w:r w:rsidRPr="001A3016">
        <w:rPr>
          <w:b/>
          <w:bCs/>
        </w:rPr>
        <w:t>INTRODUCTION</w:t>
      </w:r>
    </w:p>
    <w:p w14:paraId="24C85784" w14:textId="2686DD63" w:rsidR="001A3016" w:rsidRPr="001A3016" w:rsidRDefault="001A3016" w:rsidP="001A3016">
      <w:pPr>
        <w:rPr>
          <w:b/>
          <w:bCs/>
        </w:rPr>
      </w:pPr>
      <w:r w:rsidRPr="001A3016">
        <w:rPr>
          <w:b/>
          <w:bCs/>
        </w:rPr>
        <w:t>Background</w:t>
      </w:r>
      <w:r w:rsidRPr="001A3016">
        <w:rPr>
          <w:b/>
          <w:bCs/>
        </w:rPr>
        <w:br/>
      </w:r>
      <w:r w:rsidRPr="001A3016">
        <w:t xml:space="preserve">A Holding Cross is a simple, small cross made to be held in your hand. It is often made from olive wood from the Holy Land. Holding it can remind you of Christ’s love and the way He lived, died, and </w:t>
      </w:r>
      <w:r w:rsidR="00674483">
        <w:t>rose again</w:t>
      </w:r>
      <w:r w:rsidRPr="001A3016">
        <w:t>. The cross helps you focus and become aware of God’s presence during prayer.</w:t>
      </w:r>
    </w:p>
    <w:p w14:paraId="34D2359A" w14:textId="77777777" w:rsidR="001A3016" w:rsidRPr="001A3016" w:rsidRDefault="001A3016" w:rsidP="001A3016">
      <w:pPr>
        <w:rPr>
          <w:b/>
          <w:bCs/>
        </w:rPr>
      </w:pPr>
      <w:r w:rsidRPr="001A3016">
        <w:rPr>
          <w:b/>
          <w:bCs/>
        </w:rPr>
        <w:t>Summary of the Practice</w:t>
      </w:r>
      <w:r w:rsidRPr="001A3016">
        <w:rPr>
          <w:b/>
          <w:bCs/>
        </w:rPr>
        <w:br/>
      </w:r>
      <w:r w:rsidRPr="001A3016">
        <w:t>As you hold the cross, think about how it feels in your hands. Use it to help you focus your thoughts and prayer. If you are not sure what to pray, simply hold the cross as a sign of God’s presence with you.</w:t>
      </w:r>
    </w:p>
    <w:p w14:paraId="7F5F2155" w14:textId="77777777" w:rsidR="001A3016" w:rsidRPr="001A3016" w:rsidRDefault="001A3016" w:rsidP="001A3016">
      <w:pPr>
        <w:rPr>
          <w:b/>
          <w:bCs/>
        </w:rPr>
      </w:pPr>
      <w:r w:rsidRPr="001A3016">
        <w:rPr>
          <w:b/>
          <w:bCs/>
        </w:rPr>
        <w:t>Ways to Use the Practice</w:t>
      </w:r>
    </w:p>
    <w:p w14:paraId="7F8EADE7" w14:textId="1EF1BF4D" w:rsidR="001A3016" w:rsidRPr="001A3016" w:rsidRDefault="001A3016" w:rsidP="001A3016">
      <w:pPr>
        <w:numPr>
          <w:ilvl w:val="0"/>
          <w:numId w:val="2"/>
        </w:numPr>
        <w:rPr>
          <w:b/>
          <w:bCs/>
        </w:rPr>
      </w:pPr>
      <w:r w:rsidRPr="001A3016">
        <w:rPr>
          <w:b/>
          <w:bCs/>
        </w:rPr>
        <w:t xml:space="preserve">In Prayer: </w:t>
      </w:r>
      <w:r w:rsidRPr="001A3016">
        <w:t xml:space="preserve">Hold the cross during personal prayer. Let it help you focus and </w:t>
      </w:r>
      <w:r w:rsidR="00387D90">
        <w:t xml:space="preserve">as a reminder of </w:t>
      </w:r>
      <w:r w:rsidRPr="001A3016">
        <w:t>God’s presence.</w:t>
      </w:r>
    </w:p>
    <w:p w14:paraId="1FB26E6E" w14:textId="77777777" w:rsidR="001A3016" w:rsidRPr="001A3016" w:rsidRDefault="001A3016" w:rsidP="001A3016">
      <w:pPr>
        <w:numPr>
          <w:ilvl w:val="0"/>
          <w:numId w:val="2"/>
        </w:numPr>
        <w:rPr>
          <w:b/>
          <w:bCs/>
        </w:rPr>
      </w:pPr>
      <w:r w:rsidRPr="001A3016">
        <w:rPr>
          <w:b/>
          <w:bCs/>
        </w:rPr>
        <w:t xml:space="preserve">For Comfort: </w:t>
      </w:r>
      <w:r w:rsidRPr="001A3016">
        <w:t>Carry the cross with you. Hold it when you need to remember God’s love throughout your day.</w:t>
      </w:r>
    </w:p>
    <w:p w14:paraId="1B434103" w14:textId="77777777" w:rsidR="001A3016" w:rsidRPr="001A3016" w:rsidRDefault="001A3016" w:rsidP="001A3016">
      <w:pPr>
        <w:numPr>
          <w:ilvl w:val="0"/>
          <w:numId w:val="2"/>
        </w:numPr>
        <w:rPr>
          <w:b/>
          <w:bCs/>
        </w:rPr>
      </w:pPr>
      <w:r w:rsidRPr="001A3016">
        <w:rPr>
          <w:b/>
          <w:bCs/>
        </w:rPr>
        <w:t xml:space="preserve">When Feeling Lost: </w:t>
      </w:r>
      <w:r w:rsidRPr="001A3016">
        <w:t>Hold the cross when you don’t have the words to pray. Let it become your prayer.</w:t>
      </w:r>
    </w:p>
    <w:p w14:paraId="7E21DBC4" w14:textId="77777777" w:rsidR="001A3016" w:rsidRPr="001A3016" w:rsidRDefault="001A3016" w:rsidP="001A3016">
      <w:pPr>
        <w:numPr>
          <w:ilvl w:val="0"/>
          <w:numId w:val="2"/>
        </w:numPr>
        <w:rPr>
          <w:b/>
          <w:bCs/>
        </w:rPr>
      </w:pPr>
      <w:r w:rsidRPr="001A3016">
        <w:rPr>
          <w:b/>
          <w:bCs/>
        </w:rPr>
        <w:t xml:space="preserve">In Confession: </w:t>
      </w:r>
      <w:r w:rsidRPr="001A3016">
        <w:t>Use the cross to help you think about Christ’s life, love, and forgiveness when you say sorry to God.</w:t>
      </w:r>
    </w:p>
    <w:p w14:paraId="73F8D993" w14:textId="77777777" w:rsidR="001A3016" w:rsidRPr="001A3016" w:rsidRDefault="001A3016" w:rsidP="001A3016">
      <w:pPr>
        <w:numPr>
          <w:ilvl w:val="0"/>
          <w:numId w:val="2"/>
        </w:numPr>
        <w:rPr>
          <w:b/>
          <w:bCs/>
        </w:rPr>
      </w:pPr>
      <w:r w:rsidRPr="001A3016">
        <w:rPr>
          <w:b/>
          <w:bCs/>
        </w:rPr>
        <w:t xml:space="preserve">For Others: </w:t>
      </w:r>
      <w:r w:rsidRPr="001A3016">
        <w:t>Hold the cross while praying for others. Think about people you care about who need help or support.</w:t>
      </w:r>
    </w:p>
    <w:p w14:paraId="2CBFC17B" w14:textId="77777777" w:rsidR="001A3016" w:rsidRPr="001A3016" w:rsidRDefault="001A3016" w:rsidP="001A3016">
      <w:pPr>
        <w:rPr>
          <w:b/>
          <w:bCs/>
        </w:rPr>
      </w:pPr>
      <w:r w:rsidRPr="001A3016">
        <w:rPr>
          <w:b/>
          <w:bCs/>
        </w:rPr>
        <w:t>Time</w:t>
      </w:r>
      <w:r w:rsidRPr="001A3016">
        <w:rPr>
          <w:b/>
          <w:bCs/>
        </w:rPr>
        <w:br/>
      </w:r>
      <w:r w:rsidRPr="001A3016">
        <w:t>You can use the Holding Cross for just a few minutes or for as long as you like. It works well in a set prayer time, but you can also use it quickly during your day whenever you need to pause and remember God’s presence.</w:t>
      </w:r>
    </w:p>
    <w:p w14:paraId="4BBEF251" w14:textId="77777777" w:rsidR="001A3016" w:rsidRDefault="001A3016"/>
    <w:p w14:paraId="10A913F4" w14:textId="77777777" w:rsidR="00674483" w:rsidRDefault="00674483">
      <w:pPr>
        <w:rPr>
          <w:b/>
          <w:bCs/>
        </w:rPr>
      </w:pPr>
      <w:r>
        <w:rPr>
          <w:b/>
          <w:bCs/>
        </w:rPr>
        <w:br w:type="page"/>
      </w:r>
    </w:p>
    <w:p w14:paraId="37D53EFA" w14:textId="096F5F56" w:rsidR="001A3016" w:rsidRPr="001A3016" w:rsidRDefault="001A3016" w:rsidP="001A3016">
      <w:pPr>
        <w:rPr>
          <w:b/>
          <w:bCs/>
        </w:rPr>
      </w:pPr>
      <w:r w:rsidRPr="001A3016">
        <w:rPr>
          <w:b/>
          <w:bCs/>
        </w:rPr>
        <w:lastRenderedPageBreak/>
        <w:t>OUTLINE</w:t>
      </w:r>
    </w:p>
    <w:p w14:paraId="6D9EC604" w14:textId="77777777" w:rsidR="001A3016" w:rsidRPr="001A3016" w:rsidRDefault="001A3016" w:rsidP="001A3016">
      <w:pPr>
        <w:rPr>
          <w:b/>
          <w:bCs/>
        </w:rPr>
      </w:pPr>
      <w:r w:rsidRPr="001A3016">
        <w:rPr>
          <w:b/>
          <w:bCs/>
        </w:rPr>
        <w:t>Hold</w:t>
      </w:r>
      <w:r w:rsidRPr="001A3016">
        <w:rPr>
          <w:b/>
          <w:bCs/>
        </w:rPr>
        <w:br/>
      </w:r>
      <w:r w:rsidRPr="001A3016">
        <w:t>Take the cross in your hand. Hold it gently, allowing the natural shape to fit comfortably in your palm.</w:t>
      </w:r>
    </w:p>
    <w:p w14:paraId="7F1F7BF7" w14:textId="7E2C7701" w:rsidR="001A3016" w:rsidRPr="001A3016" w:rsidRDefault="001A3016" w:rsidP="001A3016">
      <w:pPr>
        <w:rPr>
          <w:b/>
          <w:bCs/>
        </w:rPr>
      </w:pPr>
      <w:r w:rsidRPr="001A3016">
        <w:rPr>
          <w:b/>
          <w:bCs/>
        </w:rPr>
        <w:t>Reflect</w:t>
      </w:r>
      <w:r w:rsidRPr="001A3016">
        <w:rPr>
          <w:b/>
          <w:bCs/>
        </w:rPr>
        <w:br/>
      </w:r>
      <w:r w:rsidRPr="001A3016">
        <w:t>As you hold the cross, think about its meaning. Consider how it helps you focus on God's presence</w:t>
      </w:r>
      <w:r w:rsidR="002D1BB1">
        <w:t>, God’s love</w:t>
      </w:r>
      <w:r w:rsidRPr="001A3016">
        <w:t>, the life of Jesus, and the sacrifice He made on the cross.</w:t>
      </w:r>
    </w:p>
    <w:p w14:paraId="75E39DF3" w14:textId="77777777" w:rsidR="001A3016" w:rsidRPr="001A3016" w:rsidRDefault="001A3016" w:rsidP="001A3016">
      <w:pPr>
        <w:rPr>
          <w:b/>
          <w:bCs/>
        </w:rPr>
      </w:pPr>
      <w:r w:rsidRPr="001A3016">
        <w:rPr>
          <w:b/>
          <w:bCs/>
        </w:rPr>
        <w:t>Pray</w:t>
      </w:r>
      <w:r w:rsidRPr="001A3016">
        <w:rPr>
          <w:b/>
          <w:bCs/>
        </w:rPr>
        <w:br/>
      </w:r>
      <w:r w:rsidRPr="001A3016">
        <w:t>Use the cross to guide your prayer. Hold it while you pray for yourself, others, or simply spend time in silence with God.</w:t>
      </w:r>
    </w:p>
    <w:p w14:paraId="382F70C8" w14:textId="77777777" w:rsidR="001A3016" w:rsidRPr="001A3016" w:rsidRDefault="001A3016" w:rsidP="001A3016">
      <w:pPr>
        <w:rPr>
          <w:b/>
          <w:bCs/>
        </w:rPr>
      </w:pPr>
      <w:r w:rsidRPr="001A3016">
        <w:rPr>
          <w:b/>
          <w:bCs/>
        </w:rPr>
        <w:t>Carry</w:t>
      </w:r>
      <w:r w:rsidRPr="001A3016">
        <w:rPr>
          <w:b/>
          <w:bCs/>
        </w:rPr>
        <w:br/>
      </w:r>
      <w:r w:rsidRPr="001A3016">
        <w:t>Keep the cross with you throughout the day. Hold it when you need comfort or a reminder of God's love.</w:t>
      </w:r>
    </w:p>
    <w:p w14:paraId="2CD16784" w14:textId="2D5B0E50" w:rsidR="001A3016" w:rsidRPr="00CD7407" w:rsidRDefault="001A3016">
      <w:pPr>
        <w:rPr>
          <w:b/>
          <w:bCs/>
        </w:rPr>
      </w:pPr>
      <w:r w:rsidRPr="001A3016">
        <w:rPr>
          <w:b/>
          <w:bCs/>
        </w:rPr>
        <w:t>Finish</w:t>
      </w:r>
      <w:r w:rsidRPr="001A3016">
        <w:rPr>
          <w:b/>
          <w:bCs/>
        </w:rPr>
        <w:br/>
      </w:r>
      <w:r w:rsidRPr="001A3016">
        <w:t>When you're ready, end your time with thanks. Pause for a moment of quiet gratitude before letting go of the cross.</w:t>
      </w:r>
    </w:p>
    <w:sectPr w:rsidR="001A3016" w:rsidRPr="00CD740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FE0E" w14:textId="77777777" w:rsidR="00CD7407" w:rsidRDefault="00CD7407" w:rsidP="00CD7407">
      <w:pPr>
        <w:spacing w:after="0" w:line="240" w:lineRule="auto"/>
      </w:pPr>
      <w:r>
        <w:separator/>
      </w:r>
    </w:p>
  </w:endnote>
  <w:endnote w:type="continuationSeparator" w:id="0">
    <w:p w14:paraId="1F6CA09A" w14:textId="77777777" w:rsidR="00CD7407" w:rsidRDefault="00CD7407" w:rsidP="00CD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6FE7" w14:textId="77777777" w:rsidR="00CD7407" w:rsidRDefault="00CD7407" w:rsidP="00CD7407">
    <w:pPr>
      <w:pStyle w:val="Footer"/>
      <w:jc w:val="center"/>
    </w:pPr>
    <w:r>
      <w:rPr>
        <w:noProof/>
      </w:rPr>
      <w:drawing>
        <wp:inline distT="0" distB="0" distL="0" distR="0" wp14:anchorId="52943695" wp14:editId="742011EE">
          <wp:extent cx="1638300" cy="555647"/>
          <wp:effectExtent l="0" t="0" r="0" b="0"/>
          <wp:docPr id="42130789" name="Picture 2" descr="A black background with green and blu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0789" name="Picture 2" descr="A black background with green and blu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651468" cy="560113"/>
                  </a:xfrm>
                  <a:prstGeom prst="rect">
                    <a:avLst/>
                  </a:prstGeom>
                </pic:spPr>
              </pic:pic>
            </a:graphicData>
          </a:graphic>
        </wp:inline>
      </w:drawing>
    </w:r>
  </w:p>
  <w:p w14:paraId="2B4D9908" w14:textId="77777777" w:rsidR="00CD7407" w:rsidRDefault="00CD7407" w:rsidP="00CD7407">
    <w:pPr>
      <w:pStyle w:val="Footer"/>
      <w:jc w:val="center"/>
    </w:pPr>
  </w:p>
  <w:p w14:paraId="214806DB" w14:textId="2F496ED0" w:rsidR="00CD7407" w:rsidRDefault="00CD7407" w:rsidP="00CD7407">
    <w:pPr>
      <w:pStyle w:val="Footer"/>
      <w:jc w:val="center"/>
    </w:pPr>
    <w:hyperlink r:id="rId3" w:history="1">
      <w:r w:rsidRPr="006230FC">
        <w:rPr>
          <w:rStyle w:val="Hyperlink"/>
        </w:rPr>
        <w:t>www.wayoflife.london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B2CEA" w14:textId="77777777" w:rsidR="00CD7407" w:rsidRDefault="00CD7407" w:rsidP="00CD7407">
      <w:pPr>
        <w:spacing w:after="0" w:line="240" w:lineRule="auto"/>
      </w:pPr>
      <w:r>
        <w:separator/>
      </w:r>
    </w:p>
  </w:footnote>
  <w:footnote w:type="continuationSeparator" w:id="0">
    <w:p w14:paraId="3CFD0B84" w14:textId="77777777" w:rsidR="00CD7407" w:rsidRDefault="00CD7407" w:rsidP="00CD7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9EB2" w14:textId="35EE2998" w:rsidR="00CD7407" w:rsidRDefault="00CD7407" w:rsidP="00CD7407">
    <w:pPr>
      <w:pStyle w:val="Header"/>
      <w:jc w:val="center"/>
    </w:pPr>
    <w:r>
      <w:rPr>
        <w:noProof/>
      </w:rPr>
      <w:drawing>
        <wp:inline distT="0" distB="0" distL="0" distR="0" wp14:anchorId="0CBE6AA3" wp14:editId="2B677AA0">
          <wp:extent cx="923041" cy="447675"/>
          <wp:effectExtent l="0" t="0" r="0" b="0"/>
          <wp:docPr id="62001694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16948"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6183" cy="449199"/>
                  </a:xfrm>
                  <a:prstGeom prst="rect">
                    <a:avLst/>
                  </a:prstGeom>
                </pic:spPr>
              </pic:pic>
            </a:graphicData>
          </a:graphic>
        </wp:inline>
      </w:drawing>
    </w:r>
  </w:p>
  <w:p w14:paraId="6B556782" w14:textId="77777777" w:rsidR="00CD7407" w:rsidRDefault="00CD7407" w:rsidP="00CD740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3B42"/>
    <w:multiLevelType w:val="multilevel"/>
    <w:tmpl w:val="4BD6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EB5A29"/>
    <w:multiLevelType w:val="multilevel"/>
    <w:tmpl w:val="1C3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53293">
    <w:abstractNumId w:val="1"/>
  </w:num>
  <w:num w:numId="2" w16cid:durableId="1249264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16"/>
    <w:rsid w:val="0013716D"/>
    <w:rsid w:val="001A3016"/>
    <w:rsid w:val="002D1BB1"/>
    <w:rsid w:val="00387D90"/>
    <w:rsid w:val="00674483"/>
    <w:rsid w:val="007F5621"/>
    <w:rsid w:val="00977570"/>
    <w:rsid w:val="00CD7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DF53E"/>
  <w15:chartTrackingRefBased/>
  <w15:docId w15:val="{3B4D67D1-48F8-40ED-A05C-399A4F88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0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0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0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0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0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0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0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0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0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0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016"/>
    <w:rPr>
      <w:rFonts w:eastAsiaTheme="majorEastAsia" w:cstheme="majorBidi"/>
      <w:color w:val="272727" w:themeColor="text1" w:themeTint="D8"/>
    </w:rPr>
  </w:style>
  <w:style w:type="paragraph" w:styleId="Title">
    <w:name w:val="Title"/>
    <w:basedOn w:val="Normal"/>
    <w:next w:val="Normal"/>
    <w:link w:val="TitleChar"/>
    <w:uiPriority w:val="10"/>
    <w:qFormat/>
    <w:rsid w:val="001A3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016"/>
    <w:pPr>
      <w:spacing w:before="160"/>
      <w:jc w:val="center"/>
    </w:pPr>
    <w:rPr>
      <w:i/>
      <w:iCs/>
      <w:color w:val="404040" w:themeColor="text1" w:themeTint="BF"/>
    </w:rPr>
  </w:style>
  <w:style w:type="character" w:customStyle="1" w:styleId="QuoteChar">
    <w:name w:val="Quote Char"/>
    <w:basedOn w:val="DefaultParagraphFont"/>
    <w:link w:val="Quote"/>
    <w:uiPriority w:val="29"/>
    <w:rsid w:val="001A3016"/>
    <w:rPr>
      <w:i/>
      <w:iCs/>
      <w:color w:val="404040" w:themeColor="text1" w:themeTint="BF"/>
    </w:rPr>
  </w:style>
  <w:style w:type="paragraph" w:styleId="ListParagraph">
    <w:name w:val="List Paragraph"/>
    <w:basedOn w:val="Normal"/>
    <w:uiPriority w:val="34"/>
    <w:qFormat/>
    <w:rsid w:val="001A3016"/>
    <w:pPr>
      <w:ind w:left="720"/>
      <w:contextualSpacing/>
    </w:pPr>
  </w:style>
  <w:style w:type="character" w:styleId="IntenseEmphasis">
    <w:name w:val="Intense Emphasis"/>
    <w:basedOn w:val="DefaultParagraphFont"/>
    <w:uiPriority w:val="21"/>
    <w:qFormat/>
    <w:rsid w:val="001A3016"/>
    <w:rPr>
      <w:i/>
      <w:iCs/>
      <w:color w:val="2F5496" w:themeColor="accent1" w:themeShade="BF"/>
    </w:rPr>
  </w:style>
  <w:style w:type="paragraph" w:styleId="IntenseQuote">
    <w:name w:val="Intense Quote"/>
    <w:basedOn w:val="Normal"/>
    <w:next w:val="Normal"/>
    <w:link w:val="IntenseQuoteChar"/>
    <w:uiPriority w:val="30"/>
    <w:qFormat/>
    <w:rsid w:val="001A3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016"/>
    <w:rPr>
      <w:i/>
      <w:iCs/>
      <w:color w:val="2F5496" w:themeColor="accent1" w:themeShade="BF"/>
    </w:rPr>
  </w:style>
  <w:style w:type="character" w:styleId="IntenseReference">
    <w:name w:val="Intense Reference"/>
    <w:basedOn w:val="DefaultParagraphFont"/>
    <w:uiPriority w:val="32"/>
    <w:qFormat/>
    <w:rsid w:val="001A3016"/>
    <w:rPr>
      <w:b/>
      <w:bCs/>
      <w:smallCaps/>
      <w:color w:val="2F5496" w:themeColor="accent1" w:themeShade="BF"/>
      <w:spacing w:val="5"/>
    </w:rPr>
  </w:style>
  <w:style w:type="paragraph" w:styleId="Header">
    <w:name w:val="header"/>
    <w:basedOn w:val="Normal"/>
    <w:link w:val="HeaderChar"/>
    <w:uiPriority w:val="99"/>
    <w:unhideWhenUsed/>
    <w:rsid w:val="00CD7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407"/>
  </w:style>
  <w:style w:type="paragraph" w:styleId="Footer">
    <w:name w:val="footer"/>
    <w:basedOn w:val="Normal"/>
    <w:link w:val="FooterChar"/>
    <w:uiPriority w:val="99"/>
    <w:unhideWhenUsed/>
    <w:rsid w:val="00CD7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407"/>
  </w:style>
  <w:style w:type="character" w:styleId="Hyperlink">
    <w:name w:val="Hyperlink"/>
    <w:basedOn w:val="DefaultParagraphFont"/>
    <w:uiPriority w:val="99"/>
    <w:unhideWhenUsed/>
    <w:rsid w:val="00CD7407"/>
    <w:rPr>
      <w:color w:val="0563C1" w:themeColor="hyperlink"/>
      <w:u w:val="single"/>
    </w:rPr>
  </w:style>
  <w:style w:type="character" w:styleId="UnresolvedMention">
    <w:name w:val="Unresolved Mention"/>
    <w:basedOn w:val="DefaultParagraphFont"/>
    <w:uiPriority w:val="99"/>
    <w:semiHidden/>
    <w:unhideWhenUsed/>
    <w:rsid w:val="00CD7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4382">
      <w:bodyDiv w:val="1"/>
      <w:marLeft w:val="0"/>
      <w:marRight w:val="0"/>
      <w:marTop w:val="0"/>
      <w:marBottom w:val="0"/>
      <w:divBdr>
        <w:top w:val="none" w:sz="0" w:space="0" w:color="auto"/>
        <w:left w:val="none" w:sz="0" w:space="0" w:color="auto"/>
        <w:bottom w:val="none" w:sz="0" w:space="0" w:color="auto"/>
        <w:right w:val="none" w:sz="0" w:space="0" w:color="auto"/>
      </w:divBdr>
    </w:div>
    <w:div w:id="100729607">
      <w:bodyDiv w:val="1"/>
      <w:marLeft w:val="0"/>
      <w:marRight w:val="0"/>
      <w:marTop w:val="0"/>
      <w:marBottom w:val="0"/>
      <w:divBdr>
        <w:top w:val="none" w:sz="0" w:space="0" w:color="auto"/>
        <w:left w:val="none" w:sz="0" w:space="0" w:color="auto"/>
        <w:bottom w:val="none" w:sz="0" w:space="0" w:color="auto"/>
        <w:right w:val="none" w:sz="0" w:space="0" w:color="auto"/>
      </w:divBdr>
    </w:div>
    <w:div w:id="325327916">
      <w:bodyDiv w:val="1"/>
      <w:marLeft w:val="0"/>
      <w:marRight w:val="0"/>
      <w:marTop w:val="0"/>
      <w:marBottom w:val="0"/>
      <w:divBdr>
        <w:top w:val="none" w:sz="0" w:space="0" w:color="auto"/>
        <w:left w:val="none" w:sz="0" w:space="0" w:color="auto"/>
        <w:bottom w:val="none" w:sz="0" w:space="0" w:color="auto"/>
        <w:right w:val="none" w:sz="0" w:space="0" w:color="auto"/>
      </w:divBdr>
    </w:div>
    <w:div w:id="363362865">
      <w:bodyDiv w:val="1"/>
      <w:marLeft w:val="0"/>
      <w:marRight w:val="0"/>
      <w:marTop w:val="0"/>
      <w:marBottom w:val="0"/>
      <w:divBdr>
        <w:top w:val="none" w:sz="0" w:space="0" w:color="auto"/>
        <w:left w:val="none" w:sz="0" w:space="0" w:color="auto"/>
        <w:bottom w:val="none" w:sz="0" w:space="0" w:color="auto"/>
        <w:right w:val="none" w:sz="0" w:space="0" w:color="auto"/>
      </w:divBdr>
    </w:div>
    <w:div w:id="534317487">
      <w:bodyDiv w:val="1"/>
      <w:marLeft w:val="0"/>
      <w:marRight w:val="0"/>
      <w:marTop w:val="0"/>
      <w:marBottom w:val="0"/>
      <w:divBdr>
        <w:top w:val="none" w:sz="0" w:space="0" w:color="auto"/>
        <w:left w:val="none" w:sz="0" w:space="0" w:color="auto"/>
        <w:bottom w:val="none" w:sz="0" w:space="0" w:color="auto"/>
        <w:right w:val="none" w:sz="0" w:space="0" w:color="auto"/>
      </w:divBdr>
    </w:div>
    <w:div w:id="549852187">
      <w:bodyDiv w:val="1"/>
      <w:marLeft w:val="0"/>
      <w:marRight w:val="0"/>
      <w:marTop w:val="0"/>
      <w:marBottom w:val="0"/>
      <w:divBdr>
        <w:top w:val="none" w:sz="0" w:space="0" w:color="auto"/>
        <w:left w:val="none" w:sz="0" w:space="0" w:color="auto"/>
        <w:bottom w:val="none" w:sz="0" w:space="0" w:color="auto"/>
        <w:right w:val="none" w:sz="0" w:space="0" w:color="auto"/>
      </w:divBdr>
    </w:div>
    <w:div w:id="1176076225">
      <w:bodyDiv w:val="1"/>
      <w:marLeft w:val="0"/>
      <w:marRight w:val="0"/>
      <w:marTop w:val="0"/>
      <w:marBottom w:val="0"/>
      <w:divBdr>
        <w:top w:val="none" w:sz="0" w:space="0" w:color="auto"/>
        <w:left w:val="none" w:sz="0" w:space="0" w:color="auto"/>
        <w:bottom w:val="none" w:sz="0" w:space="0" w:color="auto"/>
        <w:right w:val="none" w:sz="0" w:space="0" w:color="auto"/>
      </w:divBdr>
    </w:div>
    <w:div w:id="13320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wayoflife.london" TargetMode="External"/><Relationship Id="rId2" Type="http://schemas.openxmlformats.org/officeDocument/2006/relationships/image" Target="media/image2.png"/><Relationship Id="rId1" Type="http://schemas.openxmlformats.org/officeDocument/2006/relationships/hyperlink" Target="http://www.wayoflife.lond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Ngoy-Verhage</dc:creator>
  <cp:keywords/>
  <dc:description/>
  <cp:lastModifiedBy>Mirjam Ngoy-Verhage</cp:lastModifiedBy>
  <cp:revision>7</cp:revision>
  <dcterms:created xsi:type="dcterms:W3CDTF">2025-02-03T10:32:00Z</dcterms:created>
  <dcterms:modified xsi:type="dcterms:W3CDTF">2025-02-03T11:03:00Z</dcterms:modified>
</cp:coreProperties>
</file>