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68AE" w14:textId="77777777" w:rsidR="00AC7A70" w:rsidRPr="00AC7A70" w:rsidRDefault="00AC7A70" w:rsidP="00AC7A70">
      <w:pPr>
        <w:spacing w:after="0"/>
        <w:jc w:val="center"/>
        <w:rPr>
          <w:rFonts w:ascii="Minion Pro" w:hAnsi="Minion Pro"/>
          <w:b/>
        </w:rPr>
      </w:pPr>
      <w:bookmarkStart w:id="0" w:name="_top"/>
      <w:bookmarkEnd w:id="0"/>
    </w:p>
    <w:p w14:paraId="2F21C4DC" w14:textId="77777777" w:rsidR="00FE1E2D" w:rsidRPr="00AC7A70" w:rsidRDefault="00AC7A70" w:rsidP="00AC7A70">
      <w:pPr>
        <w:pStyle w:val="Title"/>
        <w:jc w:val="center"/>
        <w:rPr>
          <w:rFonts w:ascii="Minion Pro" w:hAnsi="Minion Pro"/>
          <w:b/>
          <w:color w:val="44546A" w:themeColor="text2"/>
        </w:rPr>
      </w:pPr>
      <w:r w:rsidRPr="00CD37C2">
        <w:rPr>
          <w:rFonts w:ascii="Minion Pro" w:hAnsi="Minion Pro"/>
          <w:b/>
          <w:color w:val="222A35" w:themeColor="text2" w:themeShade="80"/>
        </w:rPr>
        <w:t>New Treasurer Checklist</w:t>
      </w:r>
    </w:p>
    <w:p w14:paraId="3D8A0A1B" w14:textId="77777777" w:rsidR="00F35846" w:rsidRPr="00AC7A70" w:rsidRDefault="00F35846" w:rsidP="00AC7A70">
      <w:pPr>
        <w:spacing w:after="0"/>
        <w:jc w:val="center"/>
        <w:rPr>
          <w:rFonts w:ascii="Minion Pro" w:hAnsi="Minion Pro"/>
          <w:b/>
        </w:rPr>
      </w:pPr>
    </w:p>
    <w:p w14:paraId="73B29402" w14:textId="77777777" w:rsidR="00CD37C2" w:rsidRDefault="00F35846" w:rsidP="00F35846">
      <w:pPr>
        <w:rPr>
          <w:rFonts w:ascii="Minion Pro" w:hAnsi="Minion Pro"/>
        </w:rPr>
      </w:pPr>
      <w:r w:rsidRPr="00AC7A70">
        <w:rPr>
          <w:rFonts w:ascii="Minion Pro" w:hAnsi="Minion Pro"/>
        </w:rPr>
        <w:t>This checklist is designed to help you pick up the role of treas</w:t>
      </w:r>
      <w:r w:rsidR="00CD37C2">
        <w:rPr>
          <w:rFonts w:ascii="Minion Pro" w:hAnsi="Minion Pro"/>
        </w:rPr>
        <w:t>urer in your parish.</w:t>
      </w:r>
    </w:p>
    <w:p w14:paraId="24E507A4" w14:textId="77777777" w:rsidR="00CD37C2" w:rsidRDefault="00CD37C2" w:rsidP="00CD37C2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Page 1 provides a list of key areas of oversight falling under the treasurer’s </w:t>
      </w:r>
      <w:proofErr w:type="gramStart"/>
      <w:r>
        <w:rPr>
          <w:rFonts w:ascii="Minion Pro" w:hAnsi="Minion Pro"/>
        </w:rPr>
        <w:t>remit</w:t>
      </w:r>
      <w:proofErr w:type="gramEnd"/>
    </w:p>
    <w:p w14:paraId="0162DC40" w14:textId="77777777" w:rsidR="00F35846" w:rsidRPr="00AC7A70" w:rsidRDefault="00CD37C2" w:rsidP="00CD37C2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>Pag</w:t>
      </w:r>
      <w:r w:rsidR="002F2534">
        <w:rPr>
          <w:rFonts w:ascii="Minion Pro" w:hAnsi="Minion Pro"/>
        </w:rPr>
        <w:t>es 2-4</w:t>
      </w:r>
      <w:r>
        <w:rPr>
          <w:rFonts w:ascii="Minion Pro" w:hAnsi="Minion Pro"/>
        </w:rPr>
        <w:t xml:space="preserve"> expand on each of these categories and provide suggestions of relevant information you will want to examine and confirm.</w:t>
      </w:r>
    </w:p>
    <w:p w14:paraId="48A8232B" w14:textId="77777777" w:rsidR="009D0A62" w:rsidRPr="00AC7A70" w:rsidRDefault="009D0A62" w:rsidP="00AC7A70">
      <w:pPr>
        <w:spacing w:after="0"/>
        <w:rPr>
          <w:rFonts w:ascii="Minion Pro" w:hAnsi="Minion Pro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5053"/>
      </w:tblGrid>
      <w:tr w:rsidR="00F35846" w:rsidRPr="00AC7A70" w14:paraId="246FA49A" w14:textId="77777777" w:rsidTr="009E2BA2">
        <w:trPr>
          <w:trHeight w:val="337"/>
        </w:trPr>
        <w:tc>
          <w:tcPr>
            <w:tcW w:w="2198" w:type="pct"/>
          </w:tcPr>
          <w:p w14:paraId="755A10FF" w14:textId="77777777" w:rsidR="00F35846" w:rsidRPr="00AC7A70" w:rsidRDefault="00F35846" w:rsidP="00F35846">
            <w:pPr>
              <w:rPr>
                <w:rFonts w:ascii="Minion Pro" w:hAnsi="Minion Pro"/>
                <w:b/>
              </w:rPr>
            </w:pPr>
            <w:r w:rsidRPr="00AC7A70">
              <w:rPr>
                <w:rFonts w:ascii="Minion Pro" w:hAnsi="Minion Pro"/>
                <w:b/>
              </w:rPr>
              <w:t>Area of Oversight</w:t>
            </w:r>
          </w:p>
        </w:tc>
        <w:tc>
          <w:tcPr>
            <w:tcW w:w="2802" w:type="pct"/>
          </w:tcPr>
          <w:p w14:paraId="1B4AECEB" w14:textId="77777777" w:rsidR="00F35846" w:rsidRPr="00AC7A70" w:rsidRDefault="00AC7A70" w:rsidP="00AC7A70">
            <w:pPr>
              <w:jc w:val="center"/>
              <w:rPr>
                <w:rFonts w:ascii="Minion Pro" w:hAnsi="Minion Pro"/>
                <w:b/>
              </w:rPr>
            </w:pPr>
            <w:r w:rsidRPr="00AC7A70">
              <w:rPr>
                <w:rFonts w:ascii="Minion Pro" w:hAnsi="Minion Pro"/>
                <w:b/>
              </w:rPr>
              <w:t>Review Date</w:t>
            </w:r>
            <w:r w:rsidR="00427576">
              <w:rPr>
                <w:rFonts w:ascii="Minion Pro" w:hAnsi="Minion Pro"/>
                <w:b/>
              </w:rPr>
              <w:t xml:space="preserve"> &amp; Notes</w:t>
            </w:r>
          </w:p>
        </w:tc>
      </w:tr>
      <w:tr w:rsidR="00F35846" w:rsidRPr="00AC7A70" w14:paraId="1BC2F0B5" w14:textId="77777777" w:rsidTr="009E2BA2">
        <w:tc>
          <w:tcPr>
            <w:tcW w:w="2198" w:type="pct"/>
          </w:tcPr>
          <w:p w14:paraId="6A0A6862" w14:textId="77777777" w:rsidR="00427576" w:rsidRDefault="00427576" w:rsidP="00F35846">
            <w:pPr>
              <w:rPr>
                <w:rFonts w:ascii="Minion Pro" w:hAnsi="Minion Pro"/>
                <w:b/>
              </w:rPr>
            </w:pPr>
          </w:p>
          <w:p w14:paraId="2C535989" w14:textId="77777777" w:rsidR="009D0A62" w:rsidRPr="00AC7A70" w:rsidRDefault="009C22AC" w:rsidP="00F35846">
            <w:pPr>
              <w:rPr>
                <w:rFonts w:ascii="Minion Pro" w:hAnsi="Minion Pro"/>
                <w:b/>
              </w:rPr>
            </w:pPr>
            <w:hyperlink w:anchor="_Accounting_Records" w:history="1">
              <w:r w:rsidR="009D0A62" w:rsidRPr="007E4BFE">
                <w:rPr>
                  <w:rStyle w:val="Hyperlink"/>
                  <w:rFonts w:ascii="Minion Pro" w:hAnsi="Minion Pro"/>
                  <w:b/>
                </w:rPr>
                <w:t>Accounting Records</w:t>
              </w:r>
            </w:hyperlink>
          </w:p>
          <w:p w14:paraId="149E9FC2" w14:textId="77777777" w:rsidR="009D0A62" w:rsidRPr="00AC7A70" w:rsidRDefault="009D0A62" w:rsidP="00427576">
            <w:pPr>
              <w:rPr>
                <w:rFonts w:ascii="Minion Pro" w:hAnsi="Minion Pro"/>
                <w:b/>
              </w:rPr>
            </w:pPr>
          </w:p>
        </w:tc>
        <w:tc>
          <w:tcPr>
            <w:tcW w:w="2802" w:type="pct"/>
          </w:tcPr>
          <w:p w14:paraId="246397CA" w14:textId="77777777" w:rsidR="00F35846" w:rsidRPr="00AC7A70" w:rsidRDefault="00F35846" w:rsidP="00F35846">
            <w:pPr>
              <w:rPr>
                <w:rFonts w:ascii="Minion Pro" w:hAnsi="Minion Pro"/>
                <w:b/>
              </w:rPr>
            </w:pPr>
          </w:p>
        </w:tc>
      </w:tr>
      <w:tr w:rsidR="00F35846" w:rsidRPr="00AC7A70" w14:paraId="61A246A8" w14:textId="77777777" w:rsidTr="009E2BA2">
        <w:tc>
          <w:tcPr>
            <w:tcW w:w="2198" w:type="pct"/>
          </w:tcPr>
          <w:p w14:paraId="20991ECE" w14:textId="77777777" w:rsidR="00427576" w:rsidRDefault="00427576" w:rsidP="00F35846">
            <w:pPr>
              <w:rPr>
                <w:rFonts w:ascii="Minion Pro" w:hAnsi="Minion Pro"/>
                <w:b/>
              </w:rPr>
            </w:pPr>
          </w:p>
          <w:p w14:paraId="2D3F9084" w14:textId="77777777" w:rsidR="00F35846" w:rsidRPr="00427576" w:rsidRDefault="009C22AC" w:rsidP="00F35846">
            <w:pPr>
              <w:rPr>
                <w:rFonts w:ascii="Minion Pro" w:hAnsi="Minion Pro"/>
                <w:b/>
              </w:rPr>
            </w:pPr>
            <w:hyperlink w:anchor="_Bank_Accounts" w:history="1">
              <w:r w:rsidR="00A80A38" w:rsidRPr="00A80A38">
                <w:rPr>
                  <w:rStyle w:val="Hyperlink"/>
                  <w:rFonts w:ascii="Minion Pro" w:hAnsi="Minion Pro"/>
                  <w:b/>
                </w:rPr>
                <w:t>Bank A</w:t>
              </w:r>
              <w:r w:rsidR="009D0A62" w:rsidRPr="00A80A38">
                <w:rPr>
                  <w:rStyle w:val="Hyperlink"/>
                  <w:rFonts w:ascii="Minion Pro" w:hAnsi="Minion Pro"/>
                  <w:b/>
                </w:rPr>
                <w:t>ccounts</w:t>
              </w:r>
            </w:hyperlink>
          </w:p>
          <w:p w14:paraId="7A97DCF5" w14:textId="77777777" w:rsidR="009D0A62" w:rsidRPr="00AC7A70" w:rsidRDefault="009D0A62" w:rsidP="00F35846">
            <w:pPr>
              <w:rPr>
                <w:rFonts w:ascii="Minion Pro" w:hAnsi="Minion Pro"/>
                <w:b/>
              </w:rPr>
            </w:pPr>
          </w:p>
        </w:tc>
        <w:tc>
          <w:tcPr>
            <w:tcW w:w="2802" w:type="pct"/>
          </w:tcPr>
          <w:p w14:paraId="2F04AE5F" w14:textId="77777777" w:rsidR="00F35846" w:rsidRPr="00AC7A70" w:rsidRDefault="00F35846" w:rsidP="00F35846">
            <w:pPr>
              <w:rPr>
                <w:rFonts w:ascii="Minion Pro" w:hAnsi="Minion Pro"/>
                <w:b/>
              </w:rPr>
            </w:pPr>
          </w:p>
        </w:tc>
      </w:tr>
      <w:tr w:rsidR="00F35846" w:rsidRPr="00AC7A70" w14:paraId="317EDF70" w14:textId="77777777" w:rsidTr="009E2BA2">
        <w:tc>
          <w:tcPr>
            <w:tcW w:w="2198" w:type="pct"/>
          </w:tcPr>
          <w:p w14:paraId="297D7433" w14:textId="77777777" w:rsidR="00427576" w:rsidRDefault="00427576" w:rsidP="00F35846">
            <w:pPr>
              <w:rPr>
                <w:rFonts w:ascii="Minion Pro" w:hAnsi="Minion Pro"/>
                <w:b/>
              </w:rPr>
            </w:pPr>
          </w:p>
          <w:p w14:paraId="4CDF81D9" w14:textId="77777777" w:rsidR="00F35846" w:rsidRPr="00427576" w:rsidRDefault="009C22AC" w:rsidP="00F35846">
            <w:pPr>
              <w:rPr>
                <w:rFonts w:ascii="Minion Pro" w:hAnsi="Minion Pro"/>
                <w:b/>
              </w:rPr>
            </w:pPr>
            <w:hyperlink w:anchor="_Budgets_&amp;_PCC" w:history="1">
              <w:r w:rsidR="009D0A62" w:rsidRPr="00A80A38">
                <w:rPr>
                  <w:rStyle w:val="Hyperlink"/>
                  <w:rFonts w:ascii="Minion Pro" w:hAnsi="Minion Pro"/>
                  <w:b/>
                </w:rPr>
                <w:t>Budgets</w:t>
              </w:r>
              <w:r w:rsidR="00A80A38" w:rsidRPr="00A80A38">
                <w:rPr>
                  <w:rStyle w:val="Hyperlink"/>
                  <w:rFonts w:ascii="Minion Pro" w:hAnsi="Minion Pro"/>
                  <w:b/>
                </w:rPr>
                <w:t xml:space="preserve"> &amp; PCC Reporting</w:t>
              </w:r>
            </w:hyperlink>
          </w:p>
          <w:p w14:paraId="358539F3" w14:textId="77777777" w:rsidR="009D0A62" w:rsidRPr="00AC7A70" w:rsidRDefault="009D0A62" w:rsidP="00F35846">
            <w:pPr>
              <w:rPr>
                <w:rFonts w:ascii="Minion Pro" w:hAnsi="Minion Pro"/>
                <w:b/>
              </w:rPr>
            </w:pPr>
          </w:p>
        </w:tc>
        <w:tc>
          <w:tcPr>
            <w:tcW w:w="2802" w:type="pct"/>
          </w:tcPr>
          <w:p w14:paraId="530CEA21" w14:textId="77777777" w:rsidR="00F35846" w:rsidRPr="00AC7A70" w:rsidRDefault="00F35846" w:rsidP="00F35846">
            <w:pPr>
              <w:rPr>
                <w:rFonts w:ascii="Minion Pro" w:hAnsi="Minion Pro"/>
                <w:b/>
              </w:rPr>
            </w:pPr>
          </w:p>
        </w:tc>
      </w:tr>
      <w:tr w:rsidR="00F35846" w:rsidRPr="00AC7A70" w14:paraId="7EDF9D6E" w14:textId="77777777" w:rsidTr="009E2BA2">
        <w:tc>
          <w:tcPr>
            <w:tcW w:w="2198" w:type="pct"/>
          </w:tcPr>
          <w:p w14:paraId="6B4E914B" w14:textId="77777777" w:rsidR="00427576" w:rsidRDefault="00427576" w:rsidP="00427576">
            <w:pPr>
              <w:rPr>
                <w:rFonts w:ascii="Minion Pro" w:hAnsi="Minion Pro"/>
                <w:b/>
              </w:rPr>
            </w:pPr>
          </w:p>
          <w:p w14:paraId="4028E0A2" w14:textId="77777777" w:rsidR="009D0A62" w:rsidRDefault="009C22AC" w:rsidP="00427576">
            <w:pPr>
              <w:rPr>
                <w:rFonts w:ascii="Minion Pro" w:hAnsi="Minion Pro"/>
                <w:b/>
              </w:rPr>
            </w:pPr>
            <w:hyperlink w:anchor="_Common_Fund" w:history="1">
              <w:r w:rsidR="00F35846" w:rsidRPr="00427576">
                <w:rPr>
                  <w:rStyle w:val="Hyperlink"/>
                  <w:rFonts w:ascii="Minion Pro" w:hAnsi="Minion Pro"/>
                  <w:b/>
                </w:rPr>
                <w:t>Common Fund</w:t>
              </w:r>
            </w:hyperlink>
          </w:p>
          <w:p w14:paraId="7B3E8063" w14:textId="77777777" w:rsidR="00427576" w:rsidRPr="00AC7A70" w:rsidRDefault="00427576" w:rsidP="00427576">
            <w:pPr>
              <w:rPr>
                <w:rFonts w:ascii="Minion Pro" w:hAnsi="Minion Pro"/>
              </w:rPr>
            </w:pPr>
          </w:p>
        </w:tc>
        <w:tc>
          <w:tcPr>
            <w:tcW w:w="2802" w:type="pct"/>
          </w:tcPr>
          <w:p w14:paraId="27D0587E" w14:textId="77777777" w:rsidR="00F35846" w:rsidRPr="00AC7A70" w:rsidRDefault="00F35846" w:rsidP="00F35846">
            <w:pPr>
              <w:rPr>
                <w:rFonts w:ascii="Minion Pro" w:hAnsi="Minion Pro"/>
                <w:b/>
              </w:rPr>
            </w:pPr>
          </w:p>
        </w:tc>
      </w:tr>
      <w:tr w:rsidR="009E2BA2" w:rsidRPr="00AC7A70" w14:paraId="5C6DCD73" w14:textId="77777777" w:rsidTr="009E2BA2">
        <w:tc>
          <w:tcPr>
            <w:tcW w:w="2198" w:type="pct"/>
          </w:tcPr>
          <w:p w14:paraId="63A785FC" w14:textId="77777777" w:rsidR="009E2BA2" w:rsidRDefault="009E2BA2" w:rsidP="00427576">
            <w:pPr>
              <w:rPr>
                <w:rFonts w:ascii="Minion Pro" w:hAnsi="Minion Pro"/>
                <w:b/>
              </w:rPr>
            </w:pPr>
          </w:p>
          <w:p w14:paraId="2CCC0CA9" w14:textId="77777777" w:rsidR="009E2BA2" w:rsidRDefault="009C22AC" w:rsidP="00427576">
            <w:pPr>
              <w:rPr>
                <w:rFonts w:ascii="Minion Pro" w:hAnsi="Minion Pro"/>
                <w:b/>
              </w:rPr>
            </w:pPr>
            <w:hyperlink w:anchor="_Fees_for_Baptisms," w:history="1">
              <w:r w:rsidR="009E2BA2" w:rsidRPr="002A24ED">
                <w:rPr>
                  <w:rStyle w:val="Hyperlink"/>
                  <w:rFonts w:ascii="Minion Pro" w:hAnsi="Minion Pro"/>
                  <w:b/>
                </w:rPr>
                <w:t>Fees for Baptisms, Weddings &amp; Funerals</w:t>
              </w:r>
            </w:hyperlink>
          </w:p>
          <w:p w14:paraId="2B0E6964" w14:textId="77777777" w:rsidR="009E2BA2" w:rsidRDefault="009E2BA2" w:rsidP="00427576">
            <w:pPr>
              <w:rPr>
                <w:rFonts w:ascii="Minion Pro" w:hAnsi="Minion Pro"/>
                <w:b/>
              </w:rPr>
            </w:pPr>
          </w:p>
        </w:tc>
        <w:tc>
          <w:tcPr>
            <w:tcW w:w="2802" w:type="pct"/>
          </w:tcPr>
          <w:p w14:paraId="62EDEB6E" w14:textId="77777777" w:rsidR="009E2BA2" w:rsidRPr="00AC7A70" w:rsidRDefault="009E2BA2" w:rsidP="00F35846">
            <w:pPr>
              <w:rPr>
                <w:rFonts w:ascii="Minion Pro" w:hAnsi="Minion Pro"/>
                <w:b/>
              </w:rPr>
            </w:pPr>
          </w:p>
        </w:tc>
      </w:tr>
      <w:tr w:rsidR="00F35846" w:rsidRPr="00AC7A70" w14:paraId="5801B2CA" w14:textId="77777777" w:rsidTr="009E2BA2">
        <w:tc>
          <w:tcPr>
            <w:tcW w:w="2198" w:type="pct"/>
          </w:tcPr>
          <w:p w14:paraId="7B6FA398" w14:textId="77777777" w:rsidR="00427576" w:rsidRDefault="00427576" w:rsidP="00427576">
            <w:pPr>
              <w:rPr>
                <w:rFonts w:ascii="Minion Pro" w:hAnsi="Minion Pro"/>
                <w:b/>
              </w:rPr>
            </w:pPr>
          </w:p>
          <w:p w14:paraId="04E3F0DD" w14:textId="77777777" w:rsidR="009D0A62" w:rsidRDefault="009C22AC" w:rsidP="00427576">
            <w:pPr>
              <w:rPr>
                <w:rFonts w:ascii="Minion Pro" w:hAnsi="Minion Pro"/>
                <w:b/>
              </w:rPr>
            </w:pPr>
            <w:hyperlink w:anchor="_Finance_Policies" w:history="1">
              <w:r w:rsidR="00F35846" w:rsidRPr="00427576">
                <w:rPr>
                  <w:rStyle w:val="Hyperlink"/>
                  <w:rFonts w:ascii="Minion Pro" w:hAnsi="Minion Pro"/>
                  <w:b/>
                </w:rPr>
                <w:t>Finance Policies</w:t>
              </w:r>
            </w:hyperlink>
          </w:p>
          <w:p w14:paraId="379BFE77" w14:textId="77777777" w:rsidR="00427576" w:rsidRPr="00AC7A70" w:rsidRDefault="00427576" w:rsidP="00427576">
            <w:pPr>
              <w:rPr>
                <w:rFonts w:ascii="Minion Pro" w:hAnsi="Minion Pro"/>
              </w:rPr>
            </w:pPr>
          </w:p>
        </w:tc>
        <w:tc>
          <w:tcPr>
            <w:tcW w:w="2802" w:type="pct"/>
          </w:tcPr>
          <w:p w14:paraId="767DED33" w14:textId="77777777" w:rsidR="00F35846" w:rsidRPr="00AC7A70" w:rsidRDefault="00F35846" w:rsidP="00F35846">
            <w:pPr>
              <w:rPr>
                <w:rFonts w:ascii="Minion Pro" w:hAnsi="Minion Pro"/>
                <w:b/>
              </w:rPr>
            </w:pPr>
          </w:p>
        </w:tc>
      </w:tr>
      <w:tr w:rsidR="00F35846" w:rsidRPr="00AC7A70" w14:paraId="4AB69E27" w14:textId="77777777" w:rsidTr="009E2BA2">
        <w:tc>
          <w:tcPr>
            <w:tcW w:w="2198" w:type="pct"/>
          </w:tcPr>
          <w:p w14:paraId="5434D390" w14:textId="77777777" w:rsidR="00427576" w:rsidRDefault="00427576" w:rsidP="00427576">
            <w:pPr>
              <w:rPr>
                <w:rFonts w:ascii="Minion Pro" w:hAnsi="Minion Pro"/>
                <w:b/>
              </w:rPr>
            </w:pPr>
          </w:p>
          <w:p w14:paraId="09A50F89" w14:textId="77777777" w:rsidR="009D0A62" w:rsidRDefault="009C22AC" w:rsidP="00427576">
            <w:pPr>
              <w:rPr>
                <w:rFonts w:ascii="Minion Pro" w:hAnsi="Minion Pro"/>
                <w:b/>
              </w:rPr>
            </w:pPr>
            <w:hyperlink w:anchor="_Insurance" w:history="1">
              <w:r w:rsidR="00427576" w:rsidRPr="009E2BA2">
                <w:rPr>
                  <w:rStyle w:val="Hyperlink"/>
                  <w:rFonts w:ascii="Minion Pro" w:hAnsi="Minion Pro"/>
                  <w:b/>
                </w:rPr>
                <w:t>In</w:t>
              </w:r>
              <w:r w:rsidR="009D0A62" w:rsidRPr="009E2BA2">
                <w:rPr>
                  <w:rStyle w:val="Hyperlink"/>
                  <w:rFonts w:ascii="Minion Pro" w:hAnsi="Minion Pro"/>
                  <w:b/>
                </w:rPr>
                <w:t>surance</w:t>
              </w:r>
            </w:hyperlink>
          </w:p>
          <w:p w14:paraId="1C51B48B" w14:textId="77777777" w:rsidR="00427576" w:rsidRPr="00AC7A70" w:rsidRDefault="00427576" w:rsidP="00427576">
            <w:pPr>
              <w:rPr>
                <w:rFonts w:ascii="Minion Pro" w:hAnsi="Minion Pro"/>
                <w:b/>
              </w:rPr>
            </w:pPr>
          </w:p>
        </w:tc>
        <w:tc>
          <w:tcPr>
            <w:tcW w:w="2802" w:type="pct"/>
          </w:tcPr>
          <w:p w14:paraId="0587EDB3" w14:textId="77777777" w:rsidR="00F35846" w:rsidRPr="00AC7A70" w:rsidRDefault="00F35846" w:rsidP="00F35846">
            <w:pPr>
              <w:rPr>
                <w:rFonts w:ascii="Minion Pro" w:hAnsi="Minion Pro"/>
                <w:b/>
              </w:rPr>
            </w:pPr>
          </w:p>
        </w:tc>
      </w:tr>
      <w:tr w:rsidR="00F35846" w:rsidRPr="00AC7A70" w14:paraId="390DA71D" w14:textId="77777777" w:rsidTr="009E2BA2">
        <w:tc>
          <w:tcPr>
            <w:tcW w:w="2198" w:type="pct"/>
          </w:tcPr>
          <w:p w14:paraId="5ADE2BDD" w14:textId="77777777" w:rsidR="00427576" w:rsidRDefault="00427576" w:rsidP="00427576">
            <w:pPr>
              <w:rPr>
                <w:rFonts w:ascii="Minion Pro" w:hAnsi="Minion Pro"/>
                <w:b/>
              </w:rPr>
            </w:pPr>
          </w:p>
          <w:p w14:paraId="18459421" w14:textId="77777777" w:rsidR="009D0A62" w:rsidRDefault="009C22AC" w:rsidP="00427576">
            <w:pPr>
              <w:rPr>
                <w:rFonts w:ascii="Minion Pro" w:hAnsi="Minion Pro"/>
                <w:b/>
              </w:rPr>
            </w:pPr>
            <w:hyperlink w:anchor="_Licences,_Leases_&amp;" w:history="1">
              <w:r w:rsidR="00A80A38" w:rsidRPr="009E2BA2">
                <w:rPr>
                  <w:rStyle w:val="Hyperlink"/>
                  <w:rFonts w:ascii="Minion Pro" w:hAnsi="Minion Pro"/>
                  <w:b/>
                </w:rPr>
                <w:t>Licences, Leases &amp; T</w:t>
              </w:r>
              <w:r w:rsidR="009D0A62" w:rsidRPr="009E2BA2">
                <w:rPr>
                  <w:rStyle w:val="Hyperlink"/>
                  <w:rFonts w:ascii="Minion Pro" w:hAnsi="Minion Pro"/>
                  <w:b/>
                </w:rPr>
                <w:t>enancies</w:t>
              </w:r>
            </w:hyperlink>
          </w:p>
          <w:p w14:paraId="40507D78" w14:textId="77777777" w:rsidR="00427576" w:rsidRPr="00AC7A70" w:rsidRDefault="00427576" w:rsidP="00427576">
            <w:pPr>
              <w:rPr>
                <w:rFonts w:ascii="Minion Pro" w:hAnsi="Minion Pro"/>
                <w:b/>
              </w:rPr>
            </w:pPr>
          </w:p>
        </w:tc>
        <w:tc>
          <w:tcPr>
            <w:tcW w:w="2802" w:type="pct"/>
          </w:tcPr>
          <w:p w14:paraId="6AEA495F" w14:textId="77777777" w:rsidR="00F35846" w:rsidRPr="00AC7A70" w:rsidRDefault="00F35846" w:rsidP="00F35846">
            <w:pPr>
              <w:rPr>
                <w:rFonts w:ascii="Minion Pro" w:hAnsi="Minion Pro"/>
                <w:b/>
              </w:rPr>
            </w:pPr>
          </w:p>
        </w:tc>
      </w:tr>
      <w:tr w:rsidR="00F35846" w:rsidRPr="00AC7A70" w14:paraId="04F0C783" w14:textId="77777777" w:rsidTr="009E2BA2">
        <w:tc>
          <w:tcPr>
            <w:tcW w:w="2198" w:type="pct"/>
          </w:tcPr>
          <w:p w14:paraId="5BD0E910" w14:textId="77777777" w:rsidR="00427576" w:rsidRDefault="00427576" w:rsidP="00427576">
            <w:pPr>
              <w:rPr>
                <w:rFonts w:ascii="Minion Pro" w:hAnsi="Minion Pro"/>
                <w:b/>
              </w:rPr>
            </w:pPr>
          </w:p>
          <w:p w14:paraId="7889E95E" w14:textId="77777777" w:rsidR="00427576" w:rsidRDefault="009C22AC" w:rsidP="00427576">
            <w:pPr>
              <w:rPr>
                <w:rFonts w:ascii="Minion Pro" w:hAnsi="Minion Pro"/>
                <w:b/>
              </w:rPr>
            </w:pPr>
            <w:hyperlink w:anchor="_Regular_Giving_(Stewardship)" w:history="1">
              <w:r w:rsidR="009E2BA2" w:rsidRPr="002A24ED">
                <w:rPr>
                  <w:rStyle w:val="Hyperlink"/>
                  <w:rFonts w:ascii="Minion Pro" w:hAnsi="Minion Pro"/>
                  <w:b/>
                </w:rPr>
                <w:t>Regular Giving (Stewardship &amp; Gift Aid)</w:t>
              </w:r>
            </w:hyperlink>
          </w:p>
          <w:p w14:paraId="5DCAC431" w14:textId="77777777" w:rsidR="009E2BA2" w:rsidRPr="00AC7A70" w:rsidRDefault="009E2BA2" w:rsidP="00427576">
            <w:pPr>
              <w:rPr>
                <w:rFonts w:ascii="Minion Pro" w:hAnsi="Minion Pro"/>
                <w:b/>
              </w:rPr>
            </w:pPr>
          </w:p>
        </w:tc>
        <w:tc>
          <w:tcPr>
            <w:tcW w:w="2802" w:type="pct"/>
          </w:tcPr>
          <w:p w14:paraId="46D56E2E" w14:textId="77777777" w:rsidR="00F35846" w:rsidRPr="00AC7A70" w:rsidRDefault="00F35846" w:rsidP="00F35846">
            <w:pPr>
              <w:rPr>
                <w:rFonts w:ascii="Minion Pro" w:hAnsi="Minion Pro"/>
                <w:b/>
              </w:rPr>
            </w:pPr>
          </w:p>
        </w:tc>
      </w:tr>
      <w:tr w:rsidR="00F35846" w:rsidRPr="00AC7A70" w14:paraId="46B0C6DF" w14:textId="77777777" w:rsidTr="009E2BA2">
        <w:tc>
          <w:tcPr>
            <w:tcW w:w="2198" w:type="pct"/>
          </w:tcPr>
          <w:p w14:paraId="2422962D" w14:textId="77777777" w:rsidR="00427576" w:rsidRDefault="00427576" w:rsidP="00427576">
            <w:pPr>
              <w:rPr>
                <w:rFonts w:ascii="Minion Pro" w:hAnsi="Minion Pro"/>
                <w:b/>
              </w:rPr>
            </w:pPr>
          </w:p>
          <w:p w14:paraId="5DE80EEB" w14:textId="77777777" w:rsidR="009D0A62" w:rsidRDefault="009C22AC" w:rsidP="00427576">
            <w:pPr>
              <w:rPr>
                <w:rFonts w:ascii="Minion Pro" w:hAnsi="Minion Pro"/>
                <w:b/>
              </w:rPr>
            </w:pPr>
            <w:hyperlink w:anchor="_Staff" w:history="1">
              <w:r w:rsidR="009D0A62" w:rsidRPr="002A24ED">
                <w:rPr>
                  <w:rStyle w:val="Hyperlink"/>
                  <w:rFonts w:ascii="Minion Pro" w:hAnsi="Minion Pro"/>
                  <w:b/>
                </w:rPr>
                <w:t>Staff</w:t>
              </w:r>
            </w:hyperlink>
          </w:p>
          <w:p w14:paraId="2A912DA8" w14:textId="77777777" w:rsidR="00427576" w:rsidRPr="00AC7A70" w:rsidRDefault="00427576" w:rsidP="00427576">
            <w:pPr>
              <w:rPr>
                <w:rFonts w:ascii="Minion Pro" w:hAnsi="Minion Pro"/>
                <w:b/>
              </w:rPr>
            </w:pPr>
          </w:p>
        </w:tc>
        <w:tc>
          <w:tcPr>
            <w:tcW w:w="2802" w:type="pct"/>
          </w:tcPr>
          <w:p w14:paraId="1E91492B" w14:textId="77777777" w:rsidR="00F35846" w:rsidRPr="00AC7A70" w:rsidRDefault="00F35846" w:rsidP="00F35846">
            <w:pPr>
              <w:rPr>
                <w:rFonts w:ascii="Minion Pro" w:hAnsi="Minion Pro"/>
                <w:b/>
              </w:rPr>
            </w:pPr>
          </w:p>
        </w:tc>
      </w:tr>
      <w:tr w:rsidR="00954B8E" w:rsidRPr="00AC7A70" w14:paraId="1B36263A" w14:textId="77777777" w:rsidTr="009E2BA2">
        <w:tc>
          <w:tcPr>
            <w:tcW w:w="2198" w:type="pct"/>
          </w:tcPr>
          <w:p w14:paraId="06CA2119" w14:textId="77777777" w:rsidR="00427576" w:rsidRDefault="00427576" w:rsidP="00427576">
            <w:pPr>
              <w:rPr>
                <w:rFonts w:ascii="Minion Pro" w:hAnsi="Minion Pro"/>
                <w:b/>
              </w:rPr>
            </w:pPr>
          </w:p>
          <w:p w14:paraId="13646585" w14:textId="77777777" w:rsidR="00954B8E" w:rsidRDefault="009C22AC" w:rsidP="00427576">
            <w:pPr>
              <w:rPr>
                <w:rFonts w:ascii="Minion Pro" w:hAnsi="Minion Pro"/>
                <w:b/>
              </w:rPr>
            </w:pPr>
            <w:hyperlink w:anchor="_Further_Support" w:history="1">
              <w:r w:rsidR="00954B8E" w:rsidRPr="00954B8E">
                <w:rPr>
                  <w:rStyle w:val="Hyperlink"/>
                  <w:rFonts w:ascii="Minion Pro" w:hAnsi="Minion Pro"/>
                  <w:b/>
                </w:rPr>
                <w:t>Further Support</w:t>
              </w:r>
            </w:hyperlink>
          </w:p>
          <w:p w14:paraId="0D9763F4" w14:textId="77777777" w:rsidR="00427576" w:rsidRPr="00954B8E" w:rsidRDefault="00427576" w:rsidP="00427576">
            <w:pPr>
              <w:rPr>
                <w:rFonts w:ascii="Minion Pro" w:hAnsi="Minion Pro"/>
              </w:rPr>
            </w:pPr>
          </w:p>
        </w:tc>
        <w:tc>
          <w:tcPr>
            <w:tcW w:w="2802" w:type="pct"/>
          </w:tcPr>
          <w:p w14:paraId="03E249CE" w14:textId="77777777" w:rsidR="00954B8E" w:rsidRPr="00AC7A70" w:rsidRDefault="00954B8E" w:rsidP="00F35846">
            <w:pPr>
              <w:rPr>
                <w:rFonts w:ascii="Minion Pro" w:hAnsi="Minion Pro"/>
                <w:b/>
              </w:rPr>
            </w:pPr>
          </w:p>
        </w:tc>
      </w:tr>
    </w:tbl>
    <w:p w14:paraId="07653001" w14:textId="77777777" w:rsidR="00D46572" w:rsidRPr="00A80A38" w:rsidRDefault="00F279A7" w:rsidP="009E2BA2">
      <w:pPr>
        <w:pStyle w:val="Heading1"/>
        <w:spacing w:after="240"/>
        <w:rPr>
          <w:rFonts w:ascii="Minion Pro" w:hAnsi="Minion Pro"/>
        </w:rPr>
      </w:pPr>
      <w:bookmarkStart w:id="1" w:name="_Accounting_Records"/>
      <w:bookmarkEnd w:id="1"/>
      <w:r w:rsidRPr="00A80A38">
        <w:rPr>
          <w:rFonts w:ascii="Minion Pro" w:hAnsi="Minion Pro"/>
        </w:rPr>
        <w:lastRenderedPageBreak/>
        <w:t>Accounting Records</w:t>
      </w:r>
    </w:p>
    <w:p w14:paraId="4FEF3AED" w14:textId="77777777" w:rsidR="00F279A7" w:rsidRPr="00A80A38" w:rsidRDefault="00D46572" w:rsidP="00F279A7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A80A38">
        <w:rPr>
          <w:rFonts w:ascii="Minion Pro" w:hAnsi="Minion Pro"/>
        </w:rPr>
        <w:t xml:space="preserve">Computer </w:t>
      </w:r>
      <w:r w:rsidR="00F279A7" w:rsidRPr="00A80A38">
        <w:rPr>
          <w:rFonts w:ascii="Minion Pro" w:hAnsi="Minion Pro"/>
        </w:rPr>
        <w:t xml:space="preserve">accounting </w:t>
      </w:r>
      <w:r w:rsidRPr="00A80A38">
        <w:rPr>
          <w:rFonts w:ascii="Minion Pro" w:hAnsi="Minion Pro"/>
        </w:rPr>
        <w:t>package details</w:t>
      </w:r>
    </w:p>
    <w:p w14:paraId="27B48884" w14:textId="77777777" w:rsidR="00F279A7" w:rsidRPr="00A80A38" w:rsidRDefault="00D46572" w:rsidP="00D46572">
      <w:pPr>
        <w:pStyle w:val="ListParagraph"/>
        <w:numPr>
          <w:ilvl w:val="1"/>
          <w:numId w:val="2"/>
        </w:numPr>
        <w:rPr>
          <w:rFonts w:ascii="Minion Pro" w:hAnsi="Minion Pro"/>
        </w:rPr>
      </w:pPr>
      <w:r w:rsidRPr="00A80A38">
        <w:rPr>
          <w:rFonts w:ascii="Minion Pro" w:hAnsi="Minion Pro"/>
        </w:rPr>
        <w:t xml:space="preserve">Back </w:t>
      </w:r>
      <w:proofErr w:type="gramStart"/>
      <w:r w:rsidRPr="00A80A38">
        <w:rPr>
          <w:rFonts w:ascii="Minion Pro" w:hAnsi="Minion Pro"/>
        </w:rPr>
        <w:t>up held</w:t>
      </w:r>
      <w:proofErr w:type="gramEnd"/>
      <w:r w:rsidRPr="00A80A38">
        <w:rPr>
          <w:rFonts w:ascii="Minion Pro" w:hAnsi="Minion Pro"/>
        </w:rPr>
        <w:t xml:space="preserve"> by</w:t>
      </w:r>
    </w:p>
    <w:p w14:paraId="53E5F171" w14:textId="77777777" w:rsidR="00F279A7" w:rsidRPr="00A80A38" w:rsidRDefault="00D46572" w:rsidP="00F279A7">
      <w:pPr>
        <w:pStyle w:val="ListParagraph"/>
        <w:numPr>
          <w:ilvl w:val="1"/>
          <w:numId w:val="2"/>
        </w:numPr>
        <w:rPr>
          <w:rFonts w:ascii="Minion Pro" w:hAnsi="Minion Pro"/>
        </w:rPr>
      </w:pPr>
      <w:r w:rsidRPr="00A80A38">
        <w:rPr>
          <w:rFonts w:ascii="Minion Pro" w:hAnsi="Minion Pro"/>
        </w:rPr>
        <w:t>Date of last back up</w:t>
      </w:r>
    </w:p>
    <w:p w14:paraId="376C4C73" w14:textId="77777777" w:rsidR="007E4BFE" w:rsidRPr="00A80A38" w:rsidRDefault="00F279A7" w:rsidP="00D46572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A80A38">
        <w:rPr>
          <w:rFonts w:ascii="Minion Pro" w:hAnsi="Minion Pro"/>
        </w:rPr>
        <w:t>D</w:t>
      </w:r>
      <w:r w:rsidR="00D46572" w:rsidRPr="00A80A38">
        <w:rPr>
          <w:rFonts w:ascii="Minion Pro" w:hAnsi="Minion Pro"/>
        </w:rPr>
        <w:t xml:space="preserve">etails of </w:t>
      </w:r>
      <w:r w:rsidRPr="00A80A38">
        <w:rPr>
          <w:rFonts w:ascii="Minion Pro" w:hAnsi="Minion Pro"/>
        </w:rPr>
        <w:t xml:space="preserve">all </w:t>
      </w:r>
      <w:r w:rsidR="007E4BFE" w:rsidRPr="00A80A38">
        <w:rPr>
          <w:rFonts w:ascii="Minion Pro" w:hAnsi="Minion Pro"/>
        </w:rPr>
        <w:t>f</w:t>
      </w:r>
      <w:r w:rsidR="00D46572" w:rsidRPr="00A80A38">
        <w:rPr>
          <w:rFonts w:ascii="Minion Pro" w:hAnsi="Minion Pro"/>
        </w:rPr>
        <w:t>unds</w:t>
      </w:r>
      <w:r w:rsidR="007E4BFE" w:rsidRPr="00A80A38">
        <w:rPr>
          <w:rFonts w:ascii="Minion Pro" w:hAnsi="Minion Pro"/>
        </w:rPr>
        <w:t xml:space="preserve"> (general, designated, restricted and endowment)</w:t>
      </w:r>
    </w:p>
    <w:p w14:paraId="50BDADCB" w14:textId="77777777" w:rsidR="007E4BFE" w:rsidRPr="00A80A38" w:rsidRDefault="007E4BFE" w:rsidP="00D46572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A80A38">
        <w:rPr>
          <w:rFonts w:ascii="Minion Pro" w:hAnsi="Minion Pro"/>
        </w:rPr>
        <w:t>Previous Annual Reports and Accounts (accounts are always calendar year)</w:t>
      </w:r>
    </w:p>
    <w:p w14:paraId="17C132AB" w14:textId="77777777" w:rsidR="00D46572" w:rsidRPr="00A80A38" w:rsidRDefault="009C22AC" w:rsidP="00D46572">
      <w:pPr>
        <w:pStyle w:val="ListParagraph"/>
        <w:numPr>
          <w:ilvl w:val="0"/>
          <w:numId w:val="2"/>
        </w:numPr>
        <w:rPr>
          <w:rFonts w:ascii="Minion Pro" w:hAnsi="Minion Pro"/>
        </w:rPr>
      </w:pPr>
      <w:hyperlink r:id="rId10" w:history="1">
        <w:r w:rsidR="00A80A38" w:rsidRPr="00A80A38">
          <w:rPr>
            <w:rStyle w:val="Hyperlink"/>
            <w:rFonts w:ascii="Minion Pro" w:hAnsi="Minion Pro"/>
          </w:rPr>
          <w:t>Reporting base</w:t>
        </w:r>
        <w:r w:rsidR="007E4BFE" w:rsidRPr="00A80A38">
          <w:rPr>
            <w:rStyle w:val="Hyperlink"/>
            <w:rFonts w:ascii="Minion Pro" w:hAnsi="Minion Pro"/>
          </w:rPr>
          <w:t>s</w:t>
        </w:r>
      </w:hyperlink>
      <w:r w:rsidR="007E4BFE" w:rsidRPr="00A80A38">
        <w:rPr>
          <w:rFonts w:ascii="Minion Pro" w:hAnsi="Minion Pro"/>
        </w:rPr>
        <w:t>:</w:t>
      </w:r>
      <w:r w:rsidR="007E4BFE" w:rsidRPr="00A80A38">
        <w:rPr>
          <w:rFonts w:ascii="Minion Pro" w:hAnsi="Minion Pro"/>
        </w:rPr>
        <w:tab/>
      </w:r>
    </w:p>
    <w:p w14:paraId="69C18F81" w14:textId="77777777" w:rsidR="007E4BFE" w:rsidRPr="00A80A38" w:rsidRDefault="007E4BFE" w:rsidP="007E4BFE">
      <w:pPr>
        <w:pStyle w:val="ListParagraph"/>
        <w:numPr>
          <w:ilvl w:val="1"/>
          <w:numId w:val="2"/>
        </w:numPr>
        <w:rPr>
          <w:rFonts w:ascii="Minion Pro" w:hAnsi="Minion Pro"/>
        </w:rPr>
      </w:pPr>
      <w:r w:rsidRPr="00A80A38">
        <w:rPr>
          <w:rFonts w:ascii="Minion Pro" w:hAnsi="Minion Pro"/>
        </w:rPr>
        <w:t>Receipts &amp; Payments or Accruals?</w:t>
      </w:r>
    </w:p>
    <w:p w14:paraId="41AB2958" w14:textId="77777777" w:rsidR="00D46572" w:rsidRPr="00A80A38" w:rsidRDefault="007E4BFE" w:rsidP="00D46572">
      <w:pPr>
        <w:pStyle w:val="ListParagraph"/>
        <w:numPr>
          <w:ilvl w:val="1"/>
          <w:numId w:val="2"/>
        </w:numPr>
        <w:rPr>
          <w:rFonts w:ascii="Minion Pro" w:hAnsi="Minion Pro"/>
        </w:rPr>
      </w:pPr>
      <w:r w:rsidRPr="00A80A38">
        <w:rPr>
          <w:rFonts w:ascii="Minion Pro" w:hAnsi="Minion Pro"/>
        </w:rPr>
        <w:t>Independent Examination or Audit (plus contact details of Examiner/Auditor)</w:t>
      </w:r>
    </w:p>
    <w:p w14:paraId="5E5DFADF" w14:textId="77777777" w:rsidR="007E4BFE" w:rsidRPr="00A80A38" w:rsidRDefault="007E4BFE" w:rsidP="007E4BFE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A80A38">
        <w:rPr>
          <w:rFonts w:ascii="Minion Pro" w:hAnsi="Minion Pro"/>
        </w:rPr>
        <w:t>Charity Commission registration number (</w:t>
      </w:r>
      <w:hyperlink r:id="rId11" w:history="1">
        <w:r w:rsidRPr="00A80A38">
          <w:rPr>
            <w:rStyle w:val="Hyperlink"/>
            <w:rFonts w:ascii="Minion Pro" w:hAnsi="Minion Pro"/>
          </w:rPr>
          <w:t>if parish income is over £100,000</w:t>
        </w:r>
      </w:hyperlink>
      <w:r w:rsidRPr="00A80A38">
        <w:rPr>
          <w:rFonts w:ascii="Minion Pro" w:hAnsi="Minion Pro"/>
        </w:rPr>
        <w:t>)</w:t>
      </w:r>
    </w:p>
    <w:p w14:paraId="566E180C" w14:textId="77777777" w:rsidR="007E4BFE" w:rsidRPr="00A80A38" w:rsidRDefault="007E4BFE" w:rsidP="007E4BFE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A80A38">
        <w:rPr>
          <w:rFonts w:ascii="Minion Pro" w:hAnsi="Minion Pro"/>
        </w:rPr>
        <w:t>Last set of accounts provided to Diocese and, if relevant, Charity Commission</w:t>
      </w:r>
    </w:p>
    <w:p w14:paraId="589D78CC" w14:textId="77777777" w:rsidR="007E4BFE" w:rsidRPr="00A80A38" w:rsidRDefault="007E4BFE" w:rsidP="007E4BFE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A80A38">
        <w:rPr>
          <w:rFonts w:ascii="Minion Pro" w:hAnsi="Minion Pro"/>
        </w:rPr>
        <w:t>Complete financial records for 6 years</w:t>
      </w:r>
    </w:p>
    <w:p w14:paraId="2C300E4A" w14:textId="77777777" w:rsidR="007E4BFE" w:rsidRPr="00A80A38" w:rsidRDefault="007E4BFE" w:rsidP="009E2BA2">
      <w:pPr>
        <w:pStyle w:val="Heading1"/>
        <w:spacing w:after="240"/>
        <w:rPr>
          <w:rFonts w:ascii="Minion Pro" w:hAnsi="Minion Pro"/>
        </w:rPr>
      </w:pPr>
      <w:bookmarkStart w:id="2" w:name="_Bank_Accounts"/>
      <w:bookmarkEnd w:id="2"/>
      <w:r w:rsidRPr="00A80A38">
        <w:rPr>
          <w:rFonts w:ascii="Minion Pro" w:hAnsi="Minion Pro"/>
        </w:rPr>
        <w:t>Bank Accounts</w:t>
      </w:r>
    </w:p>
    <w:p w14:paraId="4AA1011A" w14:textId="77777777" w:rsidR="007E4BFE" w:rsidRPr="00A80A38" w:rsidRDefault="00D46572" w:rsidP="00D46572">
      <w:pPr>
        <w:pStyle w:val="ListParagraph"/>
        <w:numPr>
          <w:ilvl w:val="0"/>
          <w:numId w:val="3"/>
        </w:numPr>
        <w:rPr>
          <w:rFonts w:ascii="Minion Pro" w:hAnsi="Minion Pro"/>
        </w:rPr>
      </w:pPr>
      <w:r w:rsidRPr="00A80A38">
        <w:rPr>
          <w:rFonts w:ascii="Minion Pro" w:hAnsi="Minion Pro"/>
        </w:rPr>
        <w:t>Details of all bank accounts</w:t>
      </w:r>
    </w:p>
    <w:p w14:paraId="1DB42295" w14:textId="77777777" w:rsidR="00D46572" w:rsidRPr="00A80A38" w:rsidRDefault="00D46572" w:rsidP="00D46572">
      <w:pPr>
        <w:pStyle w:val="ListParagraph"/>
        <w:numPr>
          <w:ilvl w:val="0"/>
          <w:numId w:val="3"/>
        </w:numPr>
        <w:rPr>
          <w:rFonts w:ascii="Minion Pro" w:hAnsi="Minion Pro"/>
        </w:rPr>
      </w:pPr>
      <w:r w:rsidRPr="00A80A38">
        <w:rPr>
          <w:rFonts w:ascii="Minion Pro" w:hAnsi="Minion Pro"/>
        </w:rPr>
        <w:t>List of</w:t>
      </w:r>
      <w:r w:rsidR="007E4BFE" w:rsidRPr="00A80A38">
        <w:rPr>
          <w:rFonts w:ascii="Minion Pro" w:hAnsi="Minion Pro"/>
        </w:rPr>
        <w:t xml:space="preserve"> all</w:t>
      </w:r>
      <w:r w:rsidRPr="00A80A38">
        <w:rPr>
          <w:rFonts w:ascii="Minion Pro" w:hAnsi="Minion Pro"/>
        </w:rPr>
        <w:t xml:space="preserve"> signatories (</w:t>
      </w:r>
      <w:r w:rsidR="007E4BFE" w:rsidRPr="00A80A38">
        <w:rPr>
          <w:rFonts w:ascii="Minion Pro" w:hAnsi="Minion Pro"/>
        </w:rPr>
        <w:t>minimum 3</w:t>
      </w:r>
      <w:r w:rsidRPr="00A80A38">
        <w:rPr>
          <w:rFonts w:ascii="Minion Pro" w:hAnsi="Minion Pro"/>
        </w:rPr>
        <w:t>)</w:t>
      </w:r>
    </w:p>
    <w:p w14:paraId="229F6355" w14:textId="77777777" w:rsidR="007E4BFE" w:rsidRPr="00A80A38" w:rsidRDefault="007E4BFE" w:rsidP="00D46572">
      <w:pPr>
        <w:pStyle w:val="ListParagraph"/>
        <w:numPr>
          <w:ilvl w:val="0"/>
          <w:numId w:val="3"/>
        </w:numPr>
        <w:rPr>
          <w:rFonts w:ascii="Minion Pro" w:hAnsi="Minion Pro"/>
        </w:rPr>
      </w:pPr>
      <w:r w:rsidRPr="00A80A38">
        <w:rPr>
          <w:rFonts w:ascii="Minion Pro" w:hAnsi="Minion Pro"/>
        </w:rPr>
        <w:t>Payment authorisation process (minimum of two bank reviewers)</w:t>
      </w:r>
    </w:p>
    <w:p w14:paraId="57B26601" w14:textId="77777777" w:rsidR="007E4BFE" w:rsidRPr="00A80A38" w:rsidRDefault="007E4BFE" w:rsidP="007E4BFE">
      <w:pPr>
        <w:pStyle w:val="ListParagraph"/>
        <w:numPr>
          <w:ilvl w:val="0"/>
          <w:numId w:val="3"/>
        </w:numPr>
        <w:rPr>
          <w:rFonts w:ascii="Minion Pro" w:hAnsi="Minion Pro"/>
        </w:rPr>
      </w:pPr>
      <w:r w:rsidRPr="00A80A38">
        <w:rPr>
          <w:rFonts w:ascii="Minion Pro" w:hAnsi="Minion Pro"/>
        </w:rPr>
        <w:t>Lists of internal spending and authorisation limits</w:t>
      </w:r>
    </w:p>
    <w:p w14:paraId="7200220E" w14:textId="77777777" w:rsidR="00A80A38" w:rsidRPr="00A80A38" w:rsidRDefault="00A80A38" w:rsidP="009E2BA2">
      <w:pPr>
        <w:pStyle w:val="Heading1"/>
        <w:spacing w:after="240"/>
        <w:rPr>
          <w:rFonts w:ascii="Minion Pro" w:hAnsi="Minion Pro"/>
        </w:rPr>
      </w:pPr>
      <w:bookmarkStart w:id="3" w:name="_Budgets_&amp;_PCC"/>
      <w:bookmarkEnd w:id="3"/>
      <w:r w:rsidRPr="00A80A38">
        <w:rPr>
          <w:rFonts w:ascii="Minion Pro" w:hAnsi="Minion Pro"/>
        </w:rPr>
        <w:t>Budgets &amp; PCC Reporting</w:t>
      </w:r>
    </w:p>
    <w:p w14:paraId="0A27704B" w14:textId="77777777" w:rsidR="00A80A38" w:rsidRPr="00A80A38" w:rsidRDefault="00A80A38" w:rsidP="00A80A38">
      <w:pPr>
        <w:pStyle w:val="ListParagraph"/>
        <w:numPr>
          <w:ilvl w:val="0"/>
          <w:numId w:val="4"/>
        </w:numPr>
        <w:rPr>
          <w:rFonts w:ascii="Minion Pro" w:hAnsi="Minion Pro"/>
        </w:rPr>
      </w:pPr>
      <w:r w:rsidRPr="00A80A38">
        <w:rPr>
          <w:rFonts w:ascii="Minion Pro" w:hAnsi="Minion Pro"/>
        </w:rPr>
        <w:t>Last set of reports given to PCC, Standing Committee and Finance Committee</w:t>
      </w:r>
    </w:p>
    <w:p w14:paraId="260BB4CE" w14:textId="77777777" w:rsidR="00A80A38" w:rsidRPr="00A80A38" w:rsidRDefault="00A80A38" w:rsidP="00A80A38">
      <w:pPr>
        <w:pStyle w:val="ListParagraph"/>
        <w:numPr>
          <w:ilvl w:val="0"/>
          <w:numId w:val="4"/>
        </w:numPr>
        <w:rPr>
          <w:rFonts w:ascii="Minion Pro" w:hAnsi="Minion Pro"/>
        </w:rPr>
      </w:pPr>
      <w:r w:rsidRPr="00A80A38">
        <w:rPr>
          <w:rFonts w:ascii="Minion Pro" w:hAnsi="Minion Pro"/>
        </w:rPr>
        <w:t>Date budget set by</w:t>
      </w:r>
    </w:p>
    <w:p w14:paraId="2A240839" w14:textId="77777777" w:rsidR="00A80A38" w:rsidRPr="00A80A38" w:rsidRDefault="00A80A38" w:rsidP="00A80A38">
      <w:pPr>
        <w:pStyle w:val="ListParagraph"/>
        <w:numPr>
          <w:ilvl w:val="0"/>
          <w:numId w:val="4"/>
        </w:numPr>
        <w:rPr>
          <w:rFonts w:ascii="Minion Pro" w:hAnsi="Minion Pro"/>
        </w:rPr>
      </w:pPr>
      <w:r w:rsidRPr="00A80A38">
        <w:rPr>
          <w:rFonts w:ascii="Minion Pro" w:hAnsi="Minion Pro"/>
        </w:rPr>
        <w:t>Current year’s budget</w:t>
      </w:r>
    </w:p>
    <w:p w14:paraId="435C2DD3" w14:textId="77777777" w:rsidR="00A80A38" w:rsidRPr="00A80A38" w:rsidRDefault="00CD37C2" w:rsidP="00A80A38">
      <w:pPr>
        <w:pStyle w:val="ListParagraph"/>
        <w:numPr>
          <w:ilvl w:val="0"/>
          <w:numId w:val="4"/>
        </w:numPr>
        <w:rPr>
          <w:rFonts w:ascii="Minion Pro" w:hAnsi="Minion Pro"/>
        </w:rPr>
      </w:pPr>
      <w:r>
        <w:rPr>
          <w:rFonts w:ascii="Minion Pro" w:hAnsi="Minion Pro"/>
        </w:rPr>
        <w:t>Up to date income and expenditure</w:t>
      </w:r>
      <w:r w:rsidR="00A80A38" w:rsidRPr="00A80A38">
        <w:rPr>
          <w:rFonts w:ascii="Minion Pro" w:hAnsi="Minion Pro"/>
        </w:rPr>
        <w:t xml:space="preserve"> against budget</w:t>
      </w:r>
    </w:p>
    <w:p w14:paraId="4256DD8E" w14:textId="77777777" w:rsidR="00A80A38" w:rsidRPr="00A80A38" w:rsidRDefault="00A80A38" w:rsidP="009E2BA2">
      <w:pPr>
        <w:pStyle w:val="Heading1"/>
        <w:spacing w:after="240"/>
        <w:rPr>
          <w:rFonts w:ascii="Minion Pro" w:hAnsi="Minion Pro"/>
        </w:rPr>
      </w:pPr>
      <w:bookmarkStart w:id="4" w:name="_Common_Fund"/>
      <w:bookmarkEnd w:id="4"/>
      <w:r w:rsidRPr="00A80A38">
        <w:rPr>
          <w:rFonts w:ascii="Minion Pro" w:hAnsi="Minion Pro"/>
        </w:rPr>
        <w:t>Common Fund</w:t>
      </w:r>
    </w:p>
    <w:p w14:paraId="197E6BA0" w14:textId="77777777" w:rsidR="00A80A38" w:rsidRPr="00A80A38" w:rsidRDefault="00A80A38" w:rsidP="00A80A38">
      <w:pPr>
        <w:pStyle w:val="ListParagraph"/>
        <w:numPr>
          <w:ilvl w:val="0"/>
          <w:numId w:val="5"/>
        </w:numPr>
        <w:rPr>
          <w:rFonts w:ascii="Minion Pro" w:hAnsi="Minion Pro"/>
        </w:rPr>
      </w:pPr>
      <w:r w:rsidRPr="00A80A38">
        <w:rPr>
          <w:rFonts w:ascii="Minion Pro" w:hAnsi="Minion Pro"/>
        </w:rPr>
        <w:t xml:space="preserve">This year’s </w:t>
      </w:r>
      <w:hyperlink r:id="rId12" w:history="1">
        <w:r w:rsidRPr="00A80A38">
          <w:rPr>
            <w:rStyle w:val="Hyperlink"/>
            <w:rFonts w:ascii="Minion Pro" w:hAnsi="Minion Pro"/>
          </w:rPr>
          <w:t>Common Fund</w:t>
        </w:r>
      </w:hyperlink>
      <w:r w:rsidRPr="00A80A38">
        <w:rPr>
          <w:rFonts w:ascii="Minion Pro" w:hAnsi="Minion Pro"/>
        </w:rPr>
        <w:t xml:space="preserve"> offer</w:t>
      </w:r>
    </w:p>
    <w:p w14:paraId="21F3A734" w14:textId="77777777" w:rsidR="00A80A38" w:rsidRPr="00A80A38" w:rsidRDefault="00A80A38" w:rsidP="00A80A38">
      <w:pPr>
        <w:pStyle w:val="ListParagraph"/>
        <w:numPr>
          <w:ilvl w:val="0"/>
          <w:numId w:val="5"/>
        </w:numPr>
        <w:rPr>
          <w:rFonts w:ascii="Minion Pro" w:hAnsi="Minion Pro"/>
        </w:rPr>
      </w:pPr>
      <w:r w:rsidRPr="00A80A38">
        <w:rPr>
          <w:rFonts w:ascii="Minion Pro" w:hAnsi="Minion Pro"/>
        </w:rPr>
        <w:t>Payment plan for this year’s offer</w:t>
      </w:r>
    </w:p>
    <w:p w14:paraId="1B6233B6" w14:textId="77777777" w:rsidR="00A80A38" w:rsidRDefault="00A80A38" w:rsidP="00A80A38">
      <w:pPr>
        <w:pStyle w:val="ListParagraph"/>
        <w:numPr>
          <w:ilvl w:val="0"/>
          <w:numId w:val="5"/>
        </w:numPr>
        <w:rPr>
          <w:rFonts w:ascii="Minion Pro" w:hAnsi="Minion Pro"/>
        </w:rPr>
      </w:pPr>
      <w:r w:rsidRPr="00A80A38">
        <w:rPr>
          <w:rFonts w:ascii="Minion Pro" w:hAnsi="Minion Pro"/>
        </w:rPr>
        <w:t>Any shortfalls in current year’s payments</w:t>
      </w:r>
    </w:p>
    <w:p w14:paraId="21667AFA" w14:textId="77777777" w:rsidR="00CD37C2" w:rsidRPr="00A80A38" w:rsidRDefault="00CD37C2" w:rsidP="00A80A38">
      <w:pPr>
        <w:pStyle w:val="ListParagraph"/>
        <w:numPr>
          <w:ilvl w:val="0"/>
          <w:numId w:val="5"/>
        </w:numPr>
        <w:rPr>
          <w:rFonts w:ascii="Minion Pro" w:hAnsi="Minion Pro"/>
        </w:rPr>
      </w:pPr>
      <w:r>
        <w:rPr>
          <w:rFonts w:ascii="Minion Pro" w:hAnsi="Minion Pro"/>
        </w:rPr>
        <w:t>Any arrears in previous ten years’ payments</w:t>
      </w:r>
    </w:p>
    <w:p w14:paraId="73888296" w14:textId="77777777" w:rsidR="00A80A38" w:rsidRPr="00A80A38" w:rsidRDefault="00A80A38" w:rsidP="00A80A38">
      <w:pPr>
        <w:pStyle w:val="ListParagraph"/>
        <w:numPr>
          <w:ilvl w:val="0"/>
          <w:numId w:val="5"/>
        </w:numPr>
        <w:rPr>
          <w:rFonts w:ascii="Minion Pro" w:hAnsi="Minion Pro"/>
        </w:rPr>
      </w:pPr>
      <w:r w:rsidRPr="00A80A38">
        <w:rPr>
          <w:rFonts w:ascii="Minion Pro" w:hAnsi="Minion Pro"/>
        </w:rPr>
        <w:t>Next year’s offer (set during June)</w:t>
      </w:r>
    </w:p>
    <w:p w14:paraId="5706B66B" w14:textId="77777777" w:rsidR="00CD37C2" w:rsidRPr="00CD37C2" w:rsidRDefault="00A80A38" w:rsidP="00CD37C2">
      <w:pPr>
        <w:pStyle w:val="ListParagraph"/>
        <w:numPr>
          <w:ilvl w:val="0"/>
          <w:numId w:val="5"/>
        </w:numPr>
        <w:rPr>
          <w:rFonts w:ascii="Minion Pro" w:hAnsi="Minion Pro"/>
        </w:rPr>
      </w:pPr>
      <w:r w:rsidRPr="00A80A38">
        <w:rPr>
          <w:rFonts w:ascii="Minion Pro" w:hAnsi="Minion Pro"/>
        </w:rPr>
        <w:t>Payment process for Common Fund (</w:t>
      </w:r>
      <w:r w:rsidR="00461D42">
        <w:rPr>
          <w:rFonts w:ascii="Minion Pro" w:hAnsi="Minion Pro"/>
        </w:rPr>
        <w:t>ideally by</w:t>
      </w:r>
      <w:r w:rsidRPr="00A80A38">
        <w:rPr>
          <w:rFonts w:ascii="Minion Pro" w:hAnsi="Minion Pro"/>
        </w:rPr>
        <w:t xml:space="preserve"> Direct Debit)</w:t>
      </w:r>
    </w:p>
    <w:p w14:paraId="3790FF83" w14:textId="77777777" w:rsidR="00A222D6" w:rsidRDefault="009E2BA2" w:rsidP="009E2BA2">
      <w:pPr>
        <w:pStyle w:val="Heading1"/>
        <w:spacing w:after="240"/>
        <w:rPr>
          <w:rFonts w:ascii="Minion Pro" w:hAnsi="Minion Pro"/>
        </w:rPr>
      </w:pPr>
      <w:bookmarkStart w:id="5" w:name="_Fees_for_Baptisms,"/>
      <w:bookmarkEnd w:id="5"/>
      <w:r w:rsidRPr="009E2BA2">
        <w:rPr>
          <w:rFonts w:ascii="Minion Pro" w:hAnsi="Minion Pro"/>
        </w:rPr>
        <w:t>Fees</w:t>
      </w:r>
      <w:r w:rsidR="002A24ED">
        <w:rPr>
          <w:rFonts w:ascii="Minion Pro" w:hAnsi="Minion Pro"/>
        </w:rPr>
        <w:t xml:space="preserve"> </w:t>
      </w:r>
      <w:r w:rsidR="00461D42">
        <w:rPr>
          <w:rFonts w:ascii="Minion Pro" w:hAnsi="Minion Pro"/>
        </w:rPr>
        <w:t>Occasional Duty and Statutory Fees</w:t>
      </w:r>
    </w:p>
    <w:p w14:paraId="50A719DC" w14:textId="77777777" w:rsidR="009E2BA2" w:rsidRDefault="009E2BA2" w:rsidP="009E2BA2">
      <w:pPr>
        <w:pStyle w:val="ListParagraph"/>
        <w:numPr>
          <w:ilvl w:val="0"/>
          <w:numId w:val="11"/>
        </w:numPr>
        <w:rPr>
          <w:rFonts w:ascii="Minion Pro" w:hAnsi="Minion Pro"/>
        </w:rPr>
      </w:pPr>
      <w:r>
        <w:rPr>
          <w:rFonts w:ascii="Minion Pro" w:hAnsi="Minion Pro"/>
        </w:rPr>
        <w:t>Current Statutory Fee</w:t>
      </w:r>
      <w:r w:rsidR="00461D42">
        <w:rPr>
          <w:rFonts w:ascii="Minion Pro" w:hAnsi="Minion Pro"/>
        </w:rPr>
        <w:t>s T</w:t>
      </w:r>
      <w:r>
        <w:rPr>
          <w:rFonts w:ascii="Minion Pro" w:hAnsi="Minion Pro"/>
        </w:rPr>
        <w:t>able</w:t>
      </w:r>
      <w:r w:rsidR="00461D42">
        <w:rPr>
          <w:rFonts w:ascii="Minion Pro" w:hAnsi="Minion Pro"/>
        </w:rPr>
        <w:t xml:space="preserve"> (the set fees for Baptisms, Weddings &amp; Funerals)</w:t>
      </w:r>
    </w:p>
    <w:p w14:paraId="3597DB86" w14:textId="77777777" w:rsidR="00CD37C2" w:rsidRDefault="00CD37C2" w:rsidP="009E2BA2">
      <w:pPr>
        <w:pStyle w:val="ListParagraph"/>
        <w:numPr>
          <w:ilvl w:val="0"/>
          <w:numId w:val="11"/>
        </w:numPr>
        <w:rPr>
          <w:rFonts w:ascii="Minion Pro" w:hAnsi="Minion Pro"/>
        </w:rPr>
      </w:pPr>
      <w:r>
        <w:rPr>
          <w:rFonts w:ascii="Minion Pro" w:hAnsi="Minion Pro"/>
        </w:rPr>
        <w:t>Current church policy for extra charges (e.g. heating, organist, verger, bells, choir, etc.)</w:t>
      </w:r>
    </w:p>
    <w:p w14:paraId="1DCD6BEA" w14:textId="77777777" w:rsidR="009E2BA2" w:rsidRDefault="009E2BA2" w:rsidP="009E2BA2">
      <w:pPr>
        <w:pStyle w:val="ListParagraph"/>
        <w:numPr>
          <w:ilvl w:val="0"/>
          <w:numId w:val="11"/>
        </w:numPr>
        <w:rPr>
          <w:rFonts w:ascii="Minion Pro" w:hAnsi="Minion Pro"/>
        </w:rPr>
      </w:pPr>
      <w:r>
        <w:rPr>
          <w:rFonts w:ascii="Minion Pro" w:hAnsi="Minion Pro"/>
        </w:rPr>
        <w:t>Last payment to LDF (Diocese of London)</w:t>
      </w:r>
      <w:r w:rsidR="00461D42">
        <w:rPr>
          <w:rFonts w:ascii="Minion Pro" w:hAnsi="Minion Pro"/>
        </w:rPr>
        <w:t xml:space="preserve"> and template for future payments</w:t>
      </w:r>
    </w:p>
    <w:p w14:paraId="6CB1A761" w14:textId="77777777" w:rsidR="00461D42" w:rsidRPr="00461D42" w:rsidRDefault="009E2BA2" w:rsidP="00461D42">
      <w:pPr>
        <w:pStyle w:val="ListParagraph"/>
        <w:numPr>
          <w:ilvl w:val="0"/>
          <w:numId w:val="11"/>
        </w:numPr>
        <w:rPr>
          <w:rFonts w:ascii="Minion Pro" w:hAnsi="Minion Pro"/>
        </w:rPr>
      </w:pPr>
      <w:r>
        <w:rPr>
          <w:rFonts w:ascii="Minion Pro" w:hAnsi="Minion Pro"/>
        </w:rPr>
        <w:t>Diocesan Policies on payment of visiting clergy</w:t>
      </w:r>
      <w:r w:rsidR="00461D42">
        <w:rPr>
          <w:rFonts w:ascii="Minion Pro" w:hAnsi="Minion Pro"/>
        </w:rPr>
        <w:t xml:space="preserve"> (including the amounts reimbursed)</w:t>
      </w:r>
    </w:p>
    <w:p w14:paraId="766F16FE" w14:textId="77777777" w:rsidR="00A80A38" w:rsidRPr="00427576" w:rsidRDefault="00427576" w:rsidP="009E2BA2">
      <w:pPr>
        <w:pStyle w:val="Heading1"/>
        <w:spacing w:after="240"/>
        <w:rPr>
          <w:rFonts w:ascii="Minion Pro" w:hAnsi="Minion Pro"/>
        </w:rPr>
      </w:pPr>
      <w:bookmarkStart w:id="6" w:name="_Finance_Policies"/>
      <w:bookmarkEnd w:id="6"/>
      <w:r w:rsidRPr="00427576">
        <w:rPr>
          <w:rFonts w:ascii="Minion Pro" w:hAnsi="Minion Pro"/>
        </w:rPr>
        <w:lastRenderedPageBreak/>
        <w:t>Finance Policies</w:t>
      </w:r>
    </w:p>
    <w:p w14:paraId="1ED1F7B3" w14:textId="77777777" w:rsidR="00427576" w:rsidRPr="00427576" w:rsidRDefault="00427576" w:rsidP="00427576">
      <w:pPr>
        <w:pStyle w:val="ListParagraph"/>
        <w:numPr>
          <w:ilvl w:val="0"/>
          <w:numId w:val="6"/>
        </w:numPr>
        <w:rPr>
          <w:rFonts w:ascii="Minion Pro" w:hAnsi="Minion Pro"/>
        </w:rPr>
      </w:pPr>
      <w:r w:rsidRPr="00427576">
        <w:rPr>
          <w:rFonts w:ascii="Minion Pro" w:hAnsi="Minion Pro"/>
        </w:rPr>
        <w:t>Financial Controls Policy (e.g. spending limits, cash handling procedure etc</w:t>
      </w:r>
      <w:r w:rsidR="004D3FEE">
        <w:rPr>
          <w:rFonts w:ascii="Minion Pro" w:hAnsi="Minion Pro"/>
        </w:rPr>
        <w:t>.</w:t>
      </w:r>
      <w:r w:rsidRPr="00427576">
        <w:rPr>
          <w:rFonts w:ascii="Minion Pro" w:hAnsi="Minion Pro"/>
        </w:rPr>
        <w:t>)</w:t>
      </w:r>
    </w:p>
    <w:p w14:paraId="78185761" w14:textId="77777777" w:rsidR="00427576" w:rsidRPr="00427576" w:rsidRDefault="00427576" w:rsidP="00427576">
      <w:pPr>
        <w:pStyle w:val="ListParagraph"/>
        <w:numPr>
          <w:ilvl w:val="0"/>
          <w:numId w:val="6"/>
        </w:numPr>
        <w:rPr>
          <w:rFonts w:ascii="Minion Pro" w:hAnsi="Minion Pro"/>
        </w:rPr>
      </w:pPr>
      <w:r w:rsidRPr="00427576">
        <w:rPr>
          <w:rFonts w:ascii="Minion Pro" w:hAnsi="Minion Pro"/>
        </w:rPr>
        <w:t>Financial Risk Assessment</w:t>
      </w:r>
    </w:p>
    <w:p w14:paraId="58DD1DC5" w14:textId="77777777" w:rsidR="00427576" w:rsidRPr="00427576" w:rsidRDefault="00427576" w:rsidP="00427576">
      <w:pPr>
        <w:pStyle w:val="ListParagraph"/>
        <w:numPr>
          <w:ilvl w:val="0"/>
          <w:numId w:val="6"/>
        </w:numPr>
        <w:rPr>
          <w:rFonts w:ascii="Minion Pro" w:hAnsi="Minion Pro"/>
        </w:rPr>
      </w:pPr>
      <w:r w:rsidRPr="00427576">
        <w:rPr>
          <w:rFonts w:ascii="Minion Pro" w:hAnsi="Minion Pro"/>
        </w:rPr>
        <w:t>Reserves Policy</w:t>
      </w:r>
    </w:p>
    <w:p w14:paraId="35CC0062" w14:textId="77777777" w:rsidR="00427576" w:rsidRPr="00427576" w:rsidRDefault="00427576" w:rsidP="00427576">
      <w:pPr>
        <w:pStyle w:val="ListParagraph"/>
        <w:numPr>
          <w:ilvl w:val="0"/>
          <w:numId w:val="6"/>
        </w:numPr>
        <w:rPr>
          <w:rFonts w:ascii="Minion Pro" w:hAnsi="Minion Pro"/>
        </w:rPr>
      </w:pPr>
      <w:r w:rsidRPr="00427576">
        <w:rPr>
          <w:rFonts w:ascii="Minion Pro" w:hAnsi="Minion Pro"/>
        </w:rPr>
        <w:t>Employment Policy</w:t>
      </w:r>
    </w:p>
    <w:p w14:paraId="6E378611" w14:textId="77777777" w:rsidR="00427576" w:rsidRDefault="00427576" w:rsidP="00427576">
      <w:pPr>
        <w:pStyle w:val="ListParagraph"/>
        <w:numPr>
          <w:ilvl w:val="0"/>
          <w:numId w:val="6"/>
        </w:numPr>
        <w:rPr>
          <w:rFonts w:ascii="Minion Pro" w:hAnsi="Minion Pro"/>
        </w:rPr>
      </w:pPr>
      <w:r w:rsidRPr="00427576">
        <w:rPr>
          <w:rFonts w:ascii="Minion Pro" w:hAnsi="Minion Pro"/>
        </w:rPr>
        <w:t>Expenses Policy (if not included in above)</w:t>
      </w:r>
    </w:p>
    <w:p w14:paraId="631F2B8A" w14:textId="77777777" w:rsidR="00CD37C2" w:rsidRDefault="00CD37C2" w:rsidP="00427576">
      <w:pPr>
        <w:pStyle w:val="ListParagraph"/>
        <w:numPr>
          <w:ilvl w:val="0"/>
          <w:numId w:val="6"/>
        </w:numPr>
        <w:rPr>
          <w:rFonts w:ascii="Minion Pro" w:hAnsi="Minion Pro"/>
        </w:rPr>
      </w:pPr>
      <w:r>
        <w:rPr>
          <w:rFonts w:ascii="Minion Pro" w:hAnsi="Minion Pro"/>
        </w:rPr>
        <w:t>Legacy Policy</w:t>
      </w:r>
    </w:p>
    <w:p w14:paraId="3DD64698" w14:textId="77777777" w:rsidR="00CD37C2" w:rsidRPr="00427576" w:rsidRDefault="00CD37C2" w:rsidP="00427576">
      <w:pPr>
        <w:pStyle w:val="ListParagraph"/>
        <w:numPr>
          <w:ilvl w:val="0"/>
          <w:numId w:val="6"/>
        </w:numPr>
        <w:rPr>
          <w:rFonts w:ascii="Minion Pro" w:hAnsi="Minion Pro"/>
        </w:rPr>
      </w:pPr>
      <w:r>
        <w:rPr>
          <w:rFonts w:ascii="Minion Pro" w:hAnsi="Minion Pro"/>
        </w:rPr>
        <w:t>Investment Policy</w:t>
      </w:r>
    </w:p>
    <w:p w14:paraId="605EF98D" w14:textId="77777777" w:rsidR="00427576" w:rsidRDefault="00427576" w:rsidP="009E2BA2">
      <w:pPr>
        <w:pStyle w:val="Heading1"/>
        <w:spacing w:after="240"/>
        <w:rPr>
          <w:rFonts w:ascii="Minion Pro" w:hAnsi="Minion Pro"/>
        </w:rPr>
      </w:pPr>
      <w:bookmarkStart w:id="7" w:name="_Insurance"/>
      <w:bookmarkEnd w:id="7"/>
      <w:r w:rsidRPr="00427576">
        <w:rPr>
          <w:rFonts w:ascii="Minion Pro" w:hAnsi="Minion Pro"/>
        </w:rPr>
        <w:t>Insurance</w:t>
      </w:r>
    </w:p>
    <w:p w14:paraId="3698893D" w14:textId="77777777" w:rsidR="00427576" w:rsidRDefault="00427576" w:rsidP="00427576">
      <w:pPr>
        <w:pStyle w:val="ListParagraph"/>
        <w:numPr>
          <w:ilvl w:val="0"/>
          <w:numId w:val="8"/>
        </w:numPr>
        <w:rPr>
          <w:rFonts w:ascii="Minion Pro" w:hAnsi="Minion Pro"/>
        </w:rPr>
      </w:pPr>
      <w:r>
        <w:rPr>
          <w:rFonts w:ascii="Minion Pro" w:hAnsi="Minion Pro"/>
        </w:rPr>
        <w:t>Church insurer</w:t>
      </w:r>
      <w:r w:rsidR="00A222D6">
        <w:rPr>
          <w:rFonts w:ascii="Minion Pro" w:hAnsi="Minion Pro"/>
        </w:rPr>
        <w:t xml:space="preserve"> (e.g. Ecclesiastical)</w:t>
      </w:r>
    </w:p>
    <w:p w14:paraId="14D5BC09" w14:textId="77777777" w:rsidR="00427576" w:rsidRDefault="00A222D6" w:rsidP="00427576">
      <w:pPr>
        <w:pStyle w:val="ListParagraph"/>
        <w:numPr>
          <w:ilvl w:val="1"/>
          <w:numId w:val="8"/>
        </w:numPr>
        <w:rPr>
          <w:rFonts w:ascii="Minion Pro" w:hAnsi="Minion Pro"/>
        </w:rPr>
      </w:pPr>
      <w:r>
        <w:rPr>
          <w:rFonts w:ascii="Minion Pro" w:hAnsi="Minion Pro"/>
        </w:rPr>
        <w:t>What is insured (e.g. church, hall, rental property)</w:t>
      </w:r>
    </w:p>
    <w:p w14:paraId="669B54B2" w14:textId="77777777" w:rsidR="00427576" w:rsidRDefault="00427576" w:rsidP="00427576">
      <w:pPr>
        <w:pStyle w:val="ListParagraph"/>
        <w:numPr>
          <w:ilvl w:val="1"/>
          <w:numId w:val="8"/>
        </w:numPr>
        <w:rPr>
          <w:rFonts w:ascii="Minion Pro" w:hAnsi="Minion Pro"/>
        </w:rPr>
      </w:pPr>
      <w:r>
        <w:rPr>
          <w:rFonts w:ascii="Minion Pro" w:hAnsi="Minion Pro"/>
        </w:rPr>
        <w:t>Policy number</w:t>
      </w:r>
      <w:r w:rsidR="00A222D6">
        <w:rPr>
          <w:rFonts w:ascii="Minion Pro" w:hAnsi="Minion Pro"/>
        </w:rPr>
        <w:t>(s)</w:t>
      </w:r>
    </w:p>
    <w:p w14:paraId="700D300A" w14:textId="77777777" w:rsidR="00427576" w:rsidRDefault="00427576" w:rsidP="00427576">
      <w:pPr>
        <w:pStyle w:val="ListParagraph"/>
        <w:numPr>
          <w:ilvl w:val="1"/>
          <w:numId w:val="8"/>
        </w:numPr>
        <w:rPr>
          <w:rFonts w:ascii="Minion Pro" w:hAnsi="Minion Pro"/>
        </w:rPr>
      </w:pPr>
      <w:r>
        <w:rPr>
          <w:rFonts w:ascii="Minion Pro" w:hAnsi="Minion Pro"/>
        </w:rPr>
        <w:t>Contract in date</w:t>
      </w:r>
    </w:p>
    <w:p w14:paraId="44F8E7BE" w14:textId="77777777" w:rsidR="00427576" w:rsidRDefault="00A222D6" w:rsidP="00427576">
      <w:pPr>
        <w:pStyle w:val="ListParagraph"/>
        <w:numPr>
          <w:ilvl w:val="1"/>
          <w:numId w:val="8"/>
        </w:numPr>
        <w:rPr>
          <w:rFonts w:ascii="Minion Pro" w:hAnsi="Minion Pro"/>
        </w:rPr>
      </w:pPr>
      <w:r>
        <w:rPr>
          <w:rFonts w:ascii="Minion Pro" w:hAnsi="Minion Pro"/>
        </w:rPr>
        <w:t>Payment arrangements</w:t>
      </w:r>
    </w:p>
    <w:p w14:paraId="1BDF4475" w14:textId="77777777" w:rsidR="00A222D6" w:rsidRDefault="00A222D6" w:rsidP="00CD37C2">
      <w:pPr>
        <w:pStyle w:val="ListParagraph"/>
        <w:numPr>
          <w:ilvl w:val="1"/>
          <w:numId w:val="8"/>
        </w:numPr>
        <w:rPr>
          <w:rFonts w:ascii="Minion Pro" w:hAnsi="Minion Pro"/>
        </w:rPr>
      </w:pPr>
      <w:r>
        <w:rPr>
          <w:rFonts w:ascii="Minion Pro" w:hAnsi="Minion Pro"/>
        </w:rPr>
        <w:t>Renewal Arrangements</w:t>
      </w:r>
    </w:p>
    <w:p w14:paraId="5F520D93" w14:textId="77777777" w:rsidR="00A222D6" w:rsidRDefault="00A222D6" w:rsidP="00A222D6">
      <w:pPr>
        <w:pStyle w:val="ListParagraph"/>
        <w:numPr>
          <w:ilvl w:val="0"/>
          <w:numId w:val="8"/>
        </w:numPr>
        <w:rPr>
          <w:rFonts w:ascii="Minion Pro" w:hAnsi="Minion Pro"/>
        </w:rPr>
      </w:pPr>
      <w:r>
        <w:rPr>
          <w:rFonts w:ascii="Minion Pro" w:hAnsi="Minion Pro"/>
        </w:rPr>
        <w:t>Person in charge of insurance</w:t>
      </w:r>
    </w:p>
    <w:p w14:paraId="69DFAEC5" w14:textId="77777777" w:rsidR="00A222D6" w:rsidRPr="00427576" w:rsidRDefault="00A222D6" w:rsidP="00A222D6">
      <w:pPr>
        <w:pStyle w:val="ListParagraph"/>
        <w:numPr>
          <w:ilvl w:val="0"/>
          <w:numId w:val="8"/>
        </w:numPr>
        <w:rPr>
          <w:rFonts w:ascii="Minion Pro" w:hAnsi="Minion Pro"/>
        </w:rPr>
      </w:pPr>
      <w:r>
        <w:rPr>
          <w:rFonts w:ascii="Minion Pro" w:hAnsi="Minion Pro"/>
        </w:rPr>
        <w:t>Any previous claims</w:t>
      </w:r>
    </w:p>
    <w:p w14:paraId="4540AAC3" w14:textId="77777777" w:rsidR="00A222D6" w:rsidRPr="00A222D6" w:rsidRDefault="00A222D6" w:rsidP="009E2BA2">
      <w:pPr>
        <w:pStyle w:val="Heading1"/>
        <w:spacing w:after="240"/>
        <w:rPr>
          <w:rFonts w:ascii="Minion Pro" w:hAnsi="Minion Pro"/>
        </w:rPr>
      </w:pPr>
      <w:bookmarkStart w:id="8" w:name="_Licences,_Leases_&amp;"/>
      <w:bookmarkEnd w:id="8"/>
      <w:r w:rsidRPr="00A222D6">
        <w:rPr>
          <w:rFonts w:ascii="Minion Pro" w:hAnsi="Minion Pro"/>
        </w:rPr>
        <w:t>Licences, Leases &amp; Tenancies</w:t>
      </w:r>
    </w:p>
    <w:p w14:paraId="5CE3C398" w14:textId="77777777" w:rsidR="00A222D6" w:rsidRPr="00A222D6" w:rsidRDefault="00A222D6" w:rsidP="00A222D6">
      <w:pPr>
        <w:pStyle w:val="ListParagraph"/>
        <w:numPr>
          <w:ilvl w:val="0"/>
          <w:numId w:val="9"/>
        </w:numPr>
        <w:rPr>
          <w:rFonts w:ascii="Minion Pro" w:hAnsi="Minion Pro"/>
        </w:rPr>
      </w:pPr>
      <w:r w:rsidRPr="00A222D6">
        <w:rPr>
          <w:rFonts w:ascii="Minion Pro" w:hAnsi="Minion Pro"/>
        </w:rPr>
        <w:t xml:space="preserve">Long term: </w:t>
      </w:r>
    </w:p>
    <w:p w14:paraId="28D3865F" w14:textId="77777777" w:rsidR="00A222D6" w:rsidRPr="00A222D6" w:rsidRDefault="00A222D6" w:rsidP="00A222D6">
      <w:pPr>
        <w:pStyle w:val="ListParagraph"/>
        <w:numPr>
          <w:ilvl w:val="1"/>
          <w:numId w:val="9"/>
        </w:numPr>
        <w:rPr>
          <w:rFonts w:ascii="Minion Pro" w:hAnsi="Minion Pro"/>
        </w:rPr>
      </w:pPr>
      <w:r w:rsidRPr="00A222D6">
        <w:rPr>
          <w:rFonts w:ascii="Minion Pro" w:hAnsi="Minion Pro"/>
        </w:rPr>
        <w:t>Addresses of properties</w:t>
      </w:r>
    </w:p>
    <w:p w14:paraId="55D6B06B" w14:textId="77777777" w:rsidR="00A222D6" w:rsidRPr="00A222D6" w:rsidRDefault="00A222D6" w:rsidP="00A222D6">
      <w:pPr>
        <w:pStyle w:val="ListParagraph"/>
        <w:numPr>
          <w:ilvl w:val="1"/>
          <w:numId w:val="9"/>
        </w:numPr>
        <w:rPr>
          <w:rFonts w:ascii="Minion Pro" w:hAnsi="Minion Pro"/>
        </w:rPr>
      </w:pPr>
      <w:r w:rsidRPr="00A222D6">
        <w:rPr>
          <w:rFonts w:ascii="Minion Pro" w:hAnsi="Minion Pro"/>
        </w:rPr>
        <w:t>Rental income</w:t>
      </w:r>
    </w:p>
    <w:p w14:paraId="283AE4C5" w14:textId="77777777" w:rsidR="00A222D6" w:rsidRPr="009E2BA2" w:rsidRDefault="009E2BA2" w:rsidP="009E2BA2">
      <w:pPr>
        <w:pStyle w:val="ListParagraph"/>
        <w:numPr>
          <w:ilvl w:val="1"/>
          <w:numId w:val="9"/>
        </w:numPr>
        <w:rPr>
          <w:rFonts w:ascii="Minion Pro" w:hAnsi="Minion Pro"/>
        </w:rPr>
      </w:pPr>
      <w:r w:rsidRPr="009E2BA2">
        <w:rPr>
          <w:rFonts w:ascii="Minion Pro" w:hAnsi="Minion Pro"/>
        </w:rPr>
        <w:t>Contract renewal dates</w:t>
      </w:r>
    </w:p>
    <w:p w14:paraId="7667229E" w14:textId="77777777" w:rsidR="00A222D6" w:rsidRPr="00A222D6" w:rsidRDefault="00A222D6" w:rsidP="00A222D6">
      <w:pPr>
        <w:pStyle w:val="ListParagraph"/>
        <w:numPr>
          <w:ilvl w:val="1"/>
          <w:numId w:val="9"/>
        </w:numPr>
        <w:rPr>
          <w:rFonts w:ascii="Minion Pro" w:hAnsi="Minion Pro"/>
        </w:rPr>
      </w:pPr>
      <w:r w:rsidRPr="00A222D6">
        <w:rPr>
          <w:rFonts w:ascii="Minion Pro" w:hAnsi="Minion Pro"/>
        </w:rPr>
        <w:t>LDF contact (LDF must agree all property contracts)</w:t>
      </w:r>
    </w:p>
    <w:p w14:paraId="6DA80B6B" w14:textId="77777777" w:rsidR="00A222D6" w:rsidRPr="00A222D6" w:rsidRDefault="00A222D6" w:rsidP="00A222D6">
      <w:pPr>
        <w:pStyle w:val="ListParagraph"/>
        <w:numPr>
          <w:ilvl w:val="1"/>
          <w:numId w:val="9"/>
        </w:numPr>
        <w:rPr>
          <w:rFonts w:ascii="Minion Pro" w:hAnsi="Minion Pro"/>
        </w:rPr>
      </w:pPr>
      <w:r w:rsidRPr="00A222D6">
        <w:rPr>
          <w:rFonts w:ascii="Minion Pro" w:hAnsi="Minion Pro"/>
        </w:rPr>
        <w:t>Correct insurance in place</w:t>
      </w:r>
    </w:p>
    <w:p w14:paraId="62CB0A2B" w14:textId="77777777" w:rsidR="00A222D6" w:rsidRPr="00A222D6" w:rsidRDefault="00A222D6" w:rsidP="00A222D6">
      <w:pPr>
        <w:pStyle w:val="ListParagraph"/>
        <w:numPr>
          <w:ilvl w:val="0"/>
          <w:numId w:val="9"/>
        </w:numPr>
        <w:rPr>
          <w:rFonts w:ascii="Minion Pro" w:hAnsi="Minion Pro"/>
        </w:rPr>
      </w:pPr>
      <w:r w:rsidRPr="00A222D6">
        <w:rPr>
          <w:rFonts w:ascii="Minion Pro" w:hAnsi="Minion Pro"/>
        </w:rPr>
        <w:t>Halls and other short-term rentals:</w:t>
      </w:r>
    </w:p>
    <w:p w14:paraId="22520F08" w14:textId="77777777" w:rsidR="00A222D6" w:rsidRPr="00A222D6" w:rsidRDefault="00A222D6" w:rsidP="00A222D6">
      <w:pPr>
        <w:pStyle w:val="ListParagraph"/>
        <w:numPr>
          <w:ilvl w:val="1"/>
          <w:numId w:val="9"/>
        </w:numPr>
        <w:rPr>
          <w:rFonts w:ascii="Minion Pro" w:hAnsi="Minion Pro"/>
        </w:rPr>
      </w:pPr>
      <w:r w:rsidRPr="00A222D6">
        <w:rPr>
          <w:rFonts w:ascii="Minion Pro" w:hAnsi="Minion Pro"/>
        </w:rPr>
        <w:t>Rental policies and agreements</w:t>
      </w:r>
    </w:p>
    <w:p w14:paraId="41175F9A" w14:textId="77777777" w:rsidR="00A222D6" w:rsidRPr="00A222D6" w:rsidRDefault="00A222D6" w:rsidP="00A222D6">
      <w:pPr>
        <w:pStyle w:val="ListParagraph"/>
        <w:numPr>
          <w:ilvl w:val="1"/>
          <w:numId w:val="9"/>
        </w:numPr>
        <w:rPr>
          <w:rFonts w:ascii="Minion Pro" w:hAnsi="Minion Pro"/>
        </w:rPr>
      </w:pPr>
      <w:r w:rsidRPr="00A222D6">
        <w:rPr>
          <w:rFonts w:ascii="Minion Pro" w:hAnsi="Minion Pro"/>
        </w:rPr>
        <w:t>Appropriate safeguarding policies</w:t>
      </w:r>
    </w:p>
    <w:p w14:paraId="38BB6B8A" w14:textId="77777777" w:rsidR="00461D42" w:rsidRDefault="00A222D6" w:rsidP="00461D42">
      <w:pPr>
        <w:pStyle w:val="ListParagraph"/>
        <w:numPr>
          <w:ilvl w:val="1"/>
          <w:numId w:val="9"/>
        </w:numPr>
        <w:rPr>
          <w:rFonts w:ascii="Minion Pro" w:hAnsi="Minion Pro"/>
        </w:rPr>
      </w:pPr>
      <w:r w:rsidRPr="00A222D6">
        <w:rPr>
          <w:rFonts w:ascii="Minion Pro" w:hAnsi="Minion Pro"/>
        </w:rPr>
        <w:t>Appropriate licencing (including copyright licences for all music [</w:t>
      </w:r>
      <w:hyperlink r:id="rId13" w:history="1">
        <w:r w:rsidRPr="00A222D6">
          <w:rPr>
            <w:rStyle w:val="Hyperlink"/>
            <w:rFonts w:ascii="Minion Pro" w:hAnsi="Minion Pro"/>
          </w:rPr>
          <w:t>CCLI</w:t>
        </w:r>
      </w:hyperlink>
      <w:r w:rsidRPr="00A222D6">
        <w:rPr>
          <w:rFonts w:ascii="Minion Pro" w:hAnsi="Minion Pro"/>
        </w:rPr>
        <w:t>/</w:t>
      </w:r>
      <w:hyperlink r:id="rId14" w:history="1">
        <w:r w:rsidRPr="00A222D6">
          <w:rPr>
            <w:rStyle w:val="Hyperlink"/>
            <w:rFonts w:ascii="Minion Pro" w:hAnsi="Minion Pro"/>
          </w:rPr>
          <w:t>PRS</w:t>
        </w:r>
      </w:hyperlink>
      <w:r w:rsidRPr="00A222D6">
        <w:rPr>
          <w:rFonts w:ascii="Minion Pro" w:hAnsi="Minion Pro"/>
        </w:rPr>
        <w:t>])</w:t>
      </w:r>
    </w:p>
    <w:p w14:paraId="091969BF" w14:textId="77777777" w:rsidR="00461D42" w:rsidRPr="00461D42" w:rsidRDefault="00461D42" w:rsidP="00461D42">
      <w:pPr>
        <w:pStyle w:val="ListParagraph"/>
        <w:numPr>
          <w:ilvl w:val="1"/>
          <w:numId w:val="9"/>
        </w:numPr>
        <w:rPr>
          <w:rFonts w:ascii="Minion Pro" w:hAnsi="Minion Pro"/>
        </w:rPr>
      </w:pPr>
      <w:r w:rsidRPr="00461D42">
        <w:rPr>
          <w:rFonts w:ascii="Minion Pro" w:hAnsi="Minion Pro"/>
        </w:rPr>
        <w:t>Church building</w:t>
      </w:r>
      <w:r w:rsidR="00A33EEF">
        <w:rPr>
          <w:rFonts w:ascii="Minion Pro" w:hAnsi="Minion Pro"/>
        </w:rPr>
        <w:t>s cannot be let without a licenc</w:t>
      </w:r>
      <w:r w:rsidRPr="00461D42">
        <w:rPr>
          <w:rFonts w:ascii="Minion Pro" w:hAnsi="Minion Pro"/>
        </w:rPr>
        <w:t xml:space="preserve">e from the </w:t>
      </w:r>
      <w:proofErr w:type="gramStart"/>
      <w:r w:rsidRPr="00461D42">
        <w:rPr>
          <w:rFonts w:ascii="Minion Pro" w:hAnsi="Minion Pro"/>
        </w:rPr>
        <w:t>Archdeacon</w:t>
      </w:r>
      <w:proofErr w:type="gramEnd"/>
    </w:p>
    <w:p w14:paraId="2EFA8B58" w14:textId="77777777" w:rsidR="00A222D6" w:rsidRDefault="009E2BA2" w:rsidP="009E2BA2">
      <w:pPr>
        <w:pStyle w:val="Heading1"/>
        <w:spacing w:after="240"/>
        <w:rPr>
          <w:rFonts w:ascii="Minion Pro" w:hAnsi="Minion Pro"/>
        </w:rPr>
      </w:pPr>
      <w:bookmarkStart w:id="9" w:name="_Regular_Giving_(Stewardship)"/>
      <w:bookmarkEnd w:id="9"/>
      <w:r w:rsidRPr="009E2BA2">
        <w:rPr>
          <w:rFonts w:ascii="Minion Pro" w:hAnsi="Minion Pro"/>
        </w:rPr>
        <w:t>Regular Giving (Stewardship) and Gift Aid</w:t>
      </w:r>
    </w:p>
    <w:p w14:paraId="5CC08955" w14:textId="77777777" w:rsidR="009E2BA2" w:rsidRDefault="009E2BA2" w:rsidP="009E2BA2">
      <w:pPr>
        <w:pStyle w:val="ListParagraph"/>
        <w:numPr>
          <w:ilvl w:val="0"/>
          <w:numId w:val="10"/>
        </w:numPr>
        <w:rPr>
          <w:rFonts w:ascii="Minion Pro" w:hAnsi="Minion Pro"/>
        </w:rPr>
      </w:pPr>
      <w:r>
        <w:rPr>
          <w:rFonts w:ascii="Minion Pro" w:hAnsi="Minion Pro"/>
        </w:rPr>
        <w:t>Pe</w:t>
      </w:r>
      <w:r w:rsidR="00461D42">
        <w:rPr>
          <w:rFonts w:ascii="Minion Pro" w:hAnsi="Minion Pro"/>
        </w:rPr>
        <w:t>ople</w:t>
      </w:r>
      <w:r>
        <w:rPr>
          <w:rFonts w:ascii="Minion Pro" w:hAnsi="Minion Pro"/>
        </w:rPr>
        <w:t xml:space="preserve"> in charge of recording and encouraging regular giving (stewardship)</w:t>
      </w:r>
    </w:p>
    <w:p w14:paraId="61615DF7" w14:textId="77777777" w:rsidR="009E2BA2" w:rsidRDefault="009E2BA2" w:rsidP="009E2BA2">
      <w:pPr>
        <w:pStyle w:val="ListParagraph"/>
        <w:numPr>
          <w:ilvl w:val="0"/>
          <w:numId w:val="10"/>
        </w:numPr>
        <w:rPr>
          <w:rFonts w:ascii="Minion Pro" w:hAnsi="Minion Pro"/>
        </w:rPr>
      </w:pPr>
      <w:r>
        <w:rPr>
          <w:rFonts w:ascii="Minion Pro" w:hAnsi="Minion Pro"/>
        </w:rPr>
        <w:t>Regular giving collection method</w:t>
      </w:r>
      <w:r w:rsidR="00461D42">
        <w:rPr>
          <w:rFonts w:ascii="Minion Pro" w:hAnsi="Minion Pro"/>
        </w:rPr>
        <w:t>s</w:t>
      </w:r>
      <w:r>
        <w:rPr>
          <w:rFonts w:ascii="Minion Pro" w:hAnsi="Minion Pro"/>
        </w:rPr>
        <w:t xml:space="preserve"> (e.g. envelope, standing order, Parish Giving Scheme </w:t>
      </w:r>
      <w:r w:rsidR="004D3FEE">
        <w:rPr>
          <w:rFonts w:ascii="Minion Pro" w:hAnsi="Minion Pro"/>
        </w:rPr>
        <w:t>etc.</w:t>
      </w:r>
      <w:r>
        <w:rPr>
          <w:rFonts w:ascii="Minion Pro" w:hAnsi="Minion Pro"/>
        </w:rPr>
        <w:t>)</w:t>
      </w:r>
    </w:p>
    <w:p w14:paraId="6F5EAFA2" w14:textId="77777777" w:rsidR="009E2BA2" w:rsidRDefault="009E2BA2" w:rsidP="009E2BA2">
      <w:pPr>
        <w:pStyle w:val="ListParagraph"/>
        <w:numPr>
          <w:ilvl w:val="0"/>
          <w:numId w:val="10"/>
        </w:numPr>
        <w:rPr>
          <w:rFonts w:ascii="Minion Pro" w:hAnsi="Minion Pro"/>
        </w:rPr>
      </w:pPr>
      <w:r>
        <w:rPr>
          <w:rFonts w:ascii="Minion Pro" w:hAnsi="Minion Pro"/>
        </w:rPr>
        <w:t xml:space="preserve">Records kept and </w:t>
      </w:r>
      <w:proofErr w:type="gramStart"/>
      <w:r>
        <w:rPr>
          <w:rFonts w:ascii="Minion Pro" w:hAnsi="Minion Pro"/>
        </w:rPr>
        <w:t>up-to-date</w:t>
      </w:r>
      <w:proofErr w:type="gramEnd"/>
      <w:r>
        <w:rPr>
          <w:rFonts w:ascii="Minion Pro" w:hAnsi="Minion Pro"/>
        </w:rPr>
        <w:t xml:space="preserve"> (six years)</w:t>
      </w:r>
    </w:p>
    <w:p w14:paraId="1E84D111" w14:textId="77777777" w:rsidR="00CD37C2" w:rsidRDefault="00CD37C2" w:rsidP="009E2BA2">
      <w:pPr>
        <w:pStyle w:val="ListParagraph"/>
        <w:numPr>
          <w:ilvl w:val="0"/>
          <w:numId w:val="10"/>
        </w:numPr>
        <w:rPr>
          <w:rFonts w:ascii="Minion Pro" w:hAnsi="Minion Pro"/>
        </w:rPr>
      </w:pPr>
      <w:r>
        <w:rPr>
          <w:rFonts w:ascii="Minion Pro" w:hAnsi="Minion Pro"/>
        </w:rPr>
        <w:t xml:space="preserve">Names of responsible and authorised persons recorded with </w:t>
      </w:r>
      <w:proofErr w:type="gramStart"/>
      <w:r>
        <w:rPr>
          <w:rFonts w:ascii="Minion Pro" w:hAnsi="Minion Pro"/>
        </w:rPr>
        <w:t>HMRC</w:t>
      </w:r>
      <w:proofErr w:type="gramEnd"/>
    </w:p>
    <w:p w14:paraId="68552C5A" w14:textId="77777777" w:rsidR="009E2BA2" w:rsidRDefault="009E2BA2" w:rsidP="009E2BA2">
      <w:pPr>
        <w:pStyle w:val="ListParagraph"/>
        <w:numPr>
          <w:ilvl w:val="0"/>
          <w:numId w:val="10"/>
        </w:numPr>
        <w:rPr>
          <w:rFonts w:ascii="Minion Pro" w:hAnsi="Minion Pro"/>
        </w:rPr>
      </w:pPr>
      <w:r>
        <w:rPr>
          <w:rFonts w:ascii="Minion Pro" w:hAnsi="Minion Pro"/>
        </w:rPr>
        <w:t xml:space="preserve">Person in charge of claiming Gift Aid &amp; </w:t>
      </w:r>
      <w:hyperlink r:id="rId15" w:history="1">
        <w:r w:rsidRPr="00427576">
          <w:rPr>
            <w:rStyle w:val="Hyperlink"/>
            <w:rFonts w:ascii="Minion Pro" w:hAnsi="Minion Pro"/>
          </w:rPr>
          <w:t>GASDS</w:t>
        </w:r>
      </w:hyperlink>
    </w:p>
    <w:p w14:paraId="269354DC" w14:textId="77777777" w:rsidR="009E2BA2" w:rsidRDefault="009E2BA2" w:rsidP="009E2BA2">
      <w:pPr>
        <w:pStyle w:val="ListParagraph"/>
        <w:numPr>
          <w:ilvl w:val="0"/>
          <w:numId w:val="10"/>
        </w:numPr>
        <w:rPr>
          <w:rFonts w:ascii="Minion Pro" w:hAnsi="Minion Pro"/>
        </w:rPr>
      </w:pPr>
      <w:r>
        <w:rPr>
          <w:rFonts w:ascii="Minion Pro" w:hAnsi="Minion Pro"/>
        </w:rPr>
        <w:t xml:space="preserve">Date of last Gift Aid &amp; GASDS </w:t>
      </w:r>
      <w:proofErr w:type="gramStart"/>
      <w:r>
        <w:rPr>
          <w:rFonts w:ascii="Minion Pro" w:hAnsi="Minion Pro"/>
        </w:rPr>
        <w:t>claim</w:t>
      </w:r>
      <w:proofErr w:type="gramEnd"/>
    </w:p>
    <w:p w14:paraId="7D2B3F6E" w14:textId="77777777" w:rsidR="00CD37C2" w:rsidRDefault="009E2BA2" w:rsidP="00CD37C2">
      <w:pPr>
        <w:pStyle w:val="ListParagraph"/>
        <w:numPr>
          <w:ilvl w:val="0"/>
          <w:numId w:val="10"/>
        </w:numPr>
        <w:rPr>
          <w:rFonts w:ascii="Minion Pro" w:hAnsi="Minion Pro"/>
        </w:rPr>
      </w:pPr>
      <w:r w:rsidRPr="009E2BA2">
        <w:rPr>
          <w:rFonts w:ascii="Minion Pro" w:hAnsi="Minion Pro"/>
        </w:rPr>
        <w:lastRenderedPageBreak/>
        <w:t>Details of contactless card payment terminal</w:t>
      </w:r>
    </w:p>
    <w:p w14:paraId="7F2D520C" w14:textId="77777777" w:rsidR="00461D42" w:rsidRPr="00CD37C2" w:rsidRDefault="00461D42" w:rsidP="00CD37C2">
      <w:pPr>
        <w:pStyle w:val="ListParagraph"/>
        <w:numPr>
          <w:ilvl w:val="0"/>
          <w:numId w:val="10"/>
        </w:numPr>
        <w:rPr>
          <w:rFonts w:ascii="Minion Pro" w:hAnsi="Minion Pro"/>
        </w:rPr>
      </w:pPr>
      <w:r>
        <w:rPr>
          <w:rFonts w:ascii="Minion Pro" w:hAnsi="Minion Pro"/>
        </w:rPr>
        <w:t xml:space="preserve">Records of </w:t>
      </w:r>
      <w:r w:rsidR="004D3FEE">
        <w:rPr>
          <w:rFonts w:ascii="Minion Pro" w:hAnsi="Minion Pro"/>
        </w:rPr>
        <w:t xml:space="preserve">all </w:t>
      </w:r>
      <w:r>
        <w:rPr>
          <w:rFonts w:ascii="Minion Pro" w:hAnsi="Minion Pro"/>
        </w:rPr>
        <w:t>donations from PCC Members and connected persons (legal requirement)</w:t>
      </w:r>
    </w:p>
    <w:p w14:paraId="08B19691" w14:textId="77777777" w:rsidR="00A222D6" w:rsidRPr="002A24ED" w:rsidRDefault="002A24ED" w:rsidP="002A24ED">
      <w:pPr>
        <w:pStyle w:val="Heading1"/>
        <w:spacing w:after="240"/>
        <w:rPr>
          <w:rFonts w:ascii="Minion Pro" w:hAnsi="Minion Pro"/>
        </w:rPr>
      </w:pPr>
      <w:bookmarkStart w:id="10" w:name="_Staff"/>
      <w:bookmarkEnd w:id="10"/>
      <w:r w:rsidRPr="002A24ED">
        <w:rPr>
          <w:rFonts w:ascii="Minion Pro" w:hAnsi="Minion Pro"/>
        </w:rPr>
        <w:t>S</w:t>
      </w:r>
      <w:r w:rsidR="00A222D6" w:rsidRPr="002A24ED">
        <w:rPr>
          <w:rFonts w:ascii="Minion Pro" w:hAnsi="Minion Pro"/>
        </w:rPr>
        <w:t>taff</w:t>
      </w:r>
    </w:p>
    <w:p w14:paraId="1FE9E410" w14:textId="77777777" w:rsidR="002A24ED" w:rsidRDefault="002A24ED" w:rsidP="002A24ED">
      <w:pPr>
        <w:pStyle w:val="ListParagraph"/>
        <w:numPr>
          <w:ilvl w:val="0"/>
          <w:numId w:val="13"/>
        </w:numPr>
        <w:rPr>
          <w:rFonts w:ascii="Minion Pro" w:hAnsi="Minion Pro"/>
        </w:rPr>
      </w:pPr>
      <w:r>
        <w:rPr>
          <w:rFonts w:ascii="Minion Pro" w:hAnsi="Minion Pro"/>
        </w:rPr>
        <w:t>Employment policy</w:t>
      </w:r>
    </w:p>
    <w:p w14:paraId="6ADEF3CE" w14:textId="77777777" w:rsidR="002A24ED" w:rsidRDefault="00D46572" w:rsidP="002A24ED">
      <w:pPr>
        <w:pStyle w:val="ListParagraph"/>
        <w:numPr>
          <w:ilvl w:val="0"/>
          <w:numId w:val="13"/>
        </w:numPr>
        <w:rPr>
          <w:rFonts w:ascii="Minion Pro" w:hAnsi="Minion Pro"/>
        </w:rPr>
      </w:pPr>
      <w:r w:rsidRPr="002A24ED">
        <w:rPr>
          <w:rFonts w:ascii="Minion Pro" w:hAnsi="Minion Pro"/>
        </w:rPr>
        <w:t xml:space="preserve">Names and roles of all paid staff </w:t>
      </w:r>
    </w:p>
    <w:p w14:paraId="063C164F" w14:textId="77777777" w:rsidR="002A24ED" w:rsidRDefault="002A24ED" w:rsidP="00461D42">
      <w:pPr>
        <w:pStyle w:val="ListParagraph"/>
        <w:numPr>
          <w:ilvl w:val="0"/>
          <w:numId w:val="13"/>
        </w:numPr>
        <w:rPr>
          <w:rFonts w:ascii="Minion Pro" w:hAnsi="Minion Pro"/>
        </w:rPr>
      </w:pPr>
      <w:r w:rsidRPr="002A24ED">
        <w:rPr>
          <w:rFonts w:ascii="Minion Pro" w:hAnsi="Minion Pro"/>
        </w:rPr>
        <w:t>A</w:t>
      </w:r>
      <w:r w:rsidR="00D46572" w:rsidRPr="002A24ED">
        <w:rPr>
          <w:rFonts w:ascii="Minion Pro" w:hAnsi="Minion Pro"/>
        </w:rPr>
        <w:t>nnual remuneration</w:t>
      </w:r>
      <w:r w:rsidRPr="002A24ED">
        <w:rPr>
          <w:rFonts w:ascii="Minion Pro" w:hAnsi="Minion Pro"/>
        </w:rPr>
        <w:t xml:space="preserve"> of all staff</w:t>
      </w:r>
    </w:p>
    <w:p w14:paraId="4A307A8A" w14:textId="77777777" w:rsidR="002A24ED" w:rsidRDefault="00D46572" w:rsidP="00461D42">
      <w:pPr>
        <w:pStyle w:val="ListParagraph"/>
        <w:numPr>
          <w:ilvl w:val="0"/>
          <w:numId w:val="13"/>
        </w:numPr>
        <w:rPr>
          <w:rFonts w:ascii="Minion Pro" w:hAnsi="Minion Pro"/>
        </w:rPr>
      </w:pPr>
      <w:r w:rsidRPr="002A24ED">
        <w:rPr>
          <w:rFonts w:ascii="Minion Pro" w:hAnsi="Minion Pro"/>
        </w:rPr>
        <w:t>Expenses policy</w:t>
      </w:r>
    </w:p>
    <w:p w14:paraId="40D9CF8F" w14:textId="77777777" w:rsidR="00D46572" w:rsidRDefault="002A24ED" w:rsidP="00461D42">
      <w:pPr>
        <w:pStyle w:val="ListParagraph"/>
        <w:numPr>
          <w:ilvl w:val="0"/>
          <w:numId w:val="13"/>
        </w:numPr>
        <w:rPr>
          <w:rFonts w:ascii="Minion Pro" w:hAnsi="Minion Pro"/>
        </w:rPr>
      </w:pPr>
      <w:r>
        <w:rPr>
          <w:rFonts w:ascii="Minion Pro" w:hAnsi="Minion Pro"/>
        </w:rPr>
        <w:t>Payroll administ</w:t>
      </w:r>
      <w:r w:rsidR="00D46572" w:rsidRPr="002A24ED">
        <w:rPr>
          <w:rFonts w:ascii="Minion Pro" w:hAnsi="Minion Pro"/>
        </w:rPr>
        <w:t>r</w:t>
      </w:r>
      <w:r>
        <w:rPr>
          <w:rFonts w:ascii="Minion Pro" w:hAnsi="Minion Pro"/>
        </w:rPr>
        <w:t>ator</w:t>
      </w:r>
      <w:r w:rsidR="00461D42">
        <w:rPr>
          <w:rFonts w:ascii="Minion Pro" w:hAnsi="Minion Pro"/>
        </w:rPr>
        <w:t xml:space="preserve"> (possibly a payroll agency)</w:t>
      </w:r>
    </w:p>
    <w:p w14:paraId="7EFC691A" w14:textId="77777777" w:rsidR="002A24ED" w:rsidRDefault="002A24ED" w:rsidP="00461D42">
      <w:pPr>
        <w:pStyle w:val="ListParagraph"/>
        <w:numPr>
          <w:ilvl w:val="0"/>
          <w:numId w:val="13"/>
        </w:numPr>
        <w:rPr>
          <w:rFonts w:ascii="Minion Pro" w:hAnsi="Minion Pro"/>
        </w:rPr>
      </w:pPr>
      <w:r>
        <w:rPr>
          <w:rFonts w:ascii="Minion Pro" w:hAnsi="Minion Pro"/>
        </w:rPr>
        <w:t>Pension provision (including workplace pension entitlement)</w:t>
      </w:r>
    </w:p>
    <w:p w14:paraId="34590794" w14:textId="77777777" w:rsidR="00D46572" w:rsidRDefault="002A24ED" w:rsidP="002A24ED">
      <w:pPr>
        <w:pStyle w:val="ListParagraph"/>
        <w:numPr>
          <w:ilvl w:val="0"/>
          <w:numId w:val="13"/>
        </w:numPr>
        <w:rPr>
          <w:rFonts w:ascii="Minion Pro" w:hAnsi="Minion Pro"/>
        </w:rPr>
      </w:pPr>
      <w:r>
        <w:rPr>
          <w:rFonts w:ascii="Minion Pro" w:hAnsi="Minion Pro"/>
        </w:rPr>
        <w:t>Employer’s Liability Insurance</w:t>
      </w:r>
      <w:r w:rsidR="004D3FEE">
        <w:rPr>
          <w:rFonts w:ascii="Minion Pro" w:hAnsi="Minion Pro"/>
        </w:rPr>
        <w:t xml:space="preserve"> Certificate (usually included with Church’s main insurance)</w:t>
      </w:r>
    </w:p>
    <w:p w14:paraId="5684796D" w14:textId="77777777" w:rsidR="00954B8E" w:rsidRPr="00954B8E" w:rsidRDefault="00954B8E" w:rsidP="002A24ED">
      <w:pPr>
        <w:pStyle w:val="Heading1"/>
        <w:spacing w:after="240"/>
        <w:rPr>
          <w:rFonts w:ascii="Minion Pro" w:hAnsi="Minion Pro"/>
        </w:rPr>
      </w:pPr>
      <w:bookmarkStart w:id="11" w:name="_Further_Support"/>
      <w:bookmarkEnd w:id="11"/>
      <w:r w:rsidRPr="00954B8E">
        <w:rPr>
          <w:rFonts w:ascii="Minion Pro" w:hAnsi="Minion Pro"/>
        </w:rPr>
        <w:t>Further Support</w:t>
      </w:r>
    </w:p>
    <w:p w14:paraId="3333416F" w14:textId="77777777" w:rsidR="009E2BA2" w:rsidRDefault="00954B8E" w:rsidP="00954B8E">
      <w:pPr>
        <w:pStyle w:val="ListParagraph"/>
        <w:numPr>
          <w:ilvl w:val="0"/>
          <w:numId w:val="12"/>
        </w:numPr>
        <w:rPr>
          <w:rFonts w:ascii="Minion Pro" w:hAnsi="Minion Pro"/>
        </w:rPr>
      </w:pPr>
      <w:r w:rsidRPr="009E2BA2">
        <w:rPr>
          <w:rFonts w:ascii="Minion Pro" w:hAnsi="Minion Pro"/>
        </w:rPr>
        <w:t>In addition to the information in this checklist and its links there are also two textbooks on parish accounting:</w:t>
      </w:r>
    </w:p>
    <w:p w14:paraId="50621C4F" w14:textId="77777777" w:rsidR="009E2BA2" w:rsidRDefault="00954B8E" w:rsidP="009E2BA2">
      <w:pPr>
        <w:pStyle w:val="ListParagraph"/>
        <w:numPr>
          <w:ilvl w:val="1"/>
          <w:numId w:val="12"/>
        </w:numPr>
        <w:rPr>
          <w:rFonts w:ascii="Minion Pro" w:hAnsi="Minion Pro"/>
        </w:rPr>
      </w:pPr>
      <w:r w:rsidRPr="009E2BA2">
        <w:rPr>
          <w:rFonts w:ascii="Minion Pro" w:hAnsi="Minion Pro"/>
        </w:rPr>
        <w:t>PCC Accountability</w:t>
      </w:r>
      <w:r w:rsidRPr="00AC7A70">
        <w:rPr>
          <w:rStyle w:val="FootnoteReference"/>
          <w:rFonts w:ascii="Minion Pro" w:hAnsi="Minion Pro"/>
        </w:rPr>
        <w:footnoteReference w:id="1"/>
      </w:r>
      <w:r w:rsidRPr="009E2BA2">
        <w:rPr>
          <w:rFonts w:ascii="Minion Pro" w:hAnsi="Minion Pro"/>
        </w:rPr>
        <w:t xml:space="preserve"> which can be purchased from Church House Publishing or viewed online </w:t>
      </w:r>
      <w:hyperlink r:id="rId16" w:history="1">
        <w:r w:rsidRPr="009E2BA2">
          <w:rPr>
            <w:rStyle w:val="Hyperlink"/>
            <w:rFonts w:ascii="Minion Pro" w:hAnsi="Minion Pro"/>
          </w:rPr>
          <w:t>here</w:t>
        </w:r>
      </w:hyperlink>
      <w:r w:rsidRPr="009E2BA2">
        <w:rPr>
          <w:rFonts w:ascii="Minion Pro" w:hAnsi="Minion Pro"/>
        </w:rPr>
        <w:t>.</w:t>
      </w:r>
      <w:r>
        <w:rPr>
          <w:rStyle w:val="FootnoteReference"/>
          <w:rFonts w:ascii="Minion Pro" w:hAnsi="Minion Pro"/>
        </w:rPr>
        <w:footnoteReference w:id="2"/>
      </w:r>
    </w:p>
    <w:p w14:paraId="5EE4EC7F" w14:textId="7418EC21" w:rsidR="00954B8E" w:rsidRDefault="009C22AC" w:rsidP="009E2BA2">
      <w:pPr>
        <w:pStyle w:val="ListParagraph"/>
        <w:numPr>
          <w:ilvl w:val="1"/>
          <w:numId w:val="12"/>
        </w:numPr>
        <w:rPr>
          <w:rFonts w:ascii="Minion Pro" w:hAnsi="Minion Pro"/>
        </w:rPr>
      </w:pPr>
      <w:hyperlink r:id="rId17" w:history="1">
        <w:r w:rsidR="00954B8E" w:rsidRPr="008D4431">
          <w:rPr>
            <w:rStyle w:val="Hyperlink"/>
            <w:rFonts w:ascii="Minion Pro" w:hAnsi="Minion Pro"/>
          </w:rPr>
          <w:t>ACAT</w:t>
        </w:r>
        <w:r w:rsidR="00461D42" w:rsidRPr="008D4431">
          <w:rPr>
            <w:rStyle w:val="Hyperlink"/>
            <w:rFonts w:ascii="Minion Pro" w:hAnsi="Minion Pro"/>
            <w:vertAlign w:val="superscript"/>
          </w:rPr>
          <w:footnoteReference w:id="3"/>
        </w:r>
        <w:r w:rsidR="00954B8E" w:rsidRPr="008D4431">
          <w:rPr>
            <w:rStyle w:val="Hyperlink"/>
            <w:rFonts w:ascii="Minion Pro" w:hAnsi="Minion Pro"/>
          </w:rPr>
          <w:t xml:space="preserve"> Handbook</w:t>
        </w:r>
        <w:r w:rsidR="00954B8E" w:rsidRPr="008D4431">
          <w:rPr>
            <w:rStyle w:val="Hyperlink"/>
            <w:rFonts w:ascii="Minion Pro" w:hAnsi="Minion Pro"/>
            <w:vertAlign w:val="superscript"/>
          </w:rPr>
          <w:footnoteReference w:id="4"/>
        </w:r>
      </w:hyperlink>
      <w:r w:rsidR="00954B8E" w:rsidRPr="009E2BA2">
        <w:rPr>
          <w:rFonts w:ascii="Minion Pro" w:hAnsi="Minion Pro"/>
        </w:rPr>
        <w:t xml:space="preserve"> and </w:t>
      </w:r>
      <w:hyperlink r:id="rId18" w:history="1">
        <w:r w:rsidR="00954B8E" w:rsidRPr="008D4431">
          <w:rPr>
            <w:rStyle w:val="Hyperlink"/>
            <w:rFonts w:ascii="Minion Pro" w:hAnsi="Minion Pro"/>
          </w:rPr>
          <w:t>ACAT Introductory Guide for New Treasurers</w:t>
        </w:r>
      </w:hyperlink>
      <w:r w:rsidR="00954B8E" w:rsidRPr="009E2BA2">
        <w:rPr>
          <w:rFonts w:ascii="Minion Pro" w:hAnsi="Minion Pro"/>
        </w:rPr>
        <w:t>.</w:t>
      </w:r>
      <w:r w:rsidR="00954B8E">
        <w:rPr>
          <w:rStyle w:val="FootnoteReference"/>
          <w:rFonts w:ascii="Minion Pro" w:hAnsi="Minion Pro"/>
        </w:rPr>
        <w:footnoteReference w:id="5"/>
      </w:r>
      <w:r w:rsidR="00EB0434">
        <w:rPr>
          <w:rFonts w:ascii="Minion Pro" w:hAnsi="Minion Pro"/>
        </w:rPr>
        <w:t xml:space="preserve"> These documents require a member login.  Login details </w:t>
      </w:r>
      <w:r w:rsidR="003E7B97">
        <w:rPr>
          <w:rFonts w:ascii="Minion Pro" w:hAnsi="Minion Pro"/>
        </w:rPr>
        <w:t xml:space="preserve">are </w:t>
      </w:r>
      <w:r w:rsidR="00EB0434">
        <w:rPr>
          <w:rFonts w:ascii="Minion Pro" w:hAnsi="Minion Pro"/>
        </w:rPr>
        <w:t>available from your Area Finance Adviser.  All churches in the Diocese are members of ACAT.</w:t>
      </w:r>
    </w:p>
    <w:p w14:paraId="0F51B043" w14:textId="77777777" w:rsidR="00954B8E" w:rsidRDefault="00954B8E" w:rsidP="009E2BA2">
      <w:pPr>
        <w:pStyle w:val="ListParagraph"/>
        <w:numPr>
          <w:ilvl w:val="0"/>
          <w:numId w:val="12"/>
        </w:numPr>
        <w:rPr>
          <w:rFonts w:ascii="Minion Pro" w:hAnsi="Minion Pro"/>
        </w:rPr>
      </w:pPr>
      <w:r w:rsidRPr="009E2BA2">
        <w:rPr>
          <w:rFonts w:ascii="Minion Pro" w:hAnsi="Minion Pro"/>
        </w:rPr>
        <w:t xml:space="preserve">The National Church provides a website called </w:t>
      </w:r>
      <w:hyperlink r:id="rId19" w:history="1">
        <w:r w:rsidRPr="009E2BA2">
          <w:rPr>
            <w:rStyle w:val="Hyperlink"/>
            <w:rFonts w:ascii="Minion Pro" w:hAnsi="Minion Pro"/>
          </w:rPr>
          <w:t>Parish Resources</w:t>
        </w:r>
      </w:hyperlink>
      <w:r>
        <w:rPr>
          <w:rStyle w:val="FootnoteReference"/>
          <w:rFonts w:ascii="Minion Pro" w:hAnsi="Minion Pro"/>
        </w:rPr>
        <w:footnoteReference w:id="6"/>
      </w:r>
      <w:r w:rsidRPr="009E2BA2">
        <w:rPr>
          <w:rFonts w:ascii="Minion Pro" w:hAnsi="Minion Pro"/>
        </w:rPr>
        <w:t xml:space="preserve"> which includes lots of helpful information on church governance (including finances). It is an invaluable resource and is always worth visiting.</w:t>
      </w:r>
    </w:p>
    <w:p w14:paraId="4BE3B1F0" w14:textId="7369567B" w:rsidR="00AC7A70" w:rsidRDefault="00AC7A70" w:rsidP="009E2BA2">
      <w:pPr>
        <w:pStyle w:val="ListParagraph"/>
        <w:numPr>
          <w:ilvl w:val="0"/>
          <w:numId w:val="12"/>
        </w:numPr>
        <w:rPr>
          <w:rFonts w:ascii="Minion Pro" w:hAnsi="Minion Pro"/>
        </w:rPr>
      </w:pPr>
      <w:r w:rsidRPr="009E2BA2">
        <w:rPr>
          <w:rFonts w:ascii="Minion Pro" w:hAnsi="Minion Pro"/>
        </w:rPr>
        <w:t xml:space="preserve">If you would like support or have questions about your new role or about specific finance issues </w:t>
      </w:r>
      <w:r w:rsidR="007C0678">
        <w:rPr>
          <w:rFonts w:ascii="Minion Pro" w:hAnsi="Minion Pro"/>
        </w:rPr>
        <w:t>please</w:t>
      </w:r>
      <w:r w:rsidRPr="009E2BA2">
        <w:rPr>
          <w:rFonts w:ascii="Minion Pro" w:hAnsi="Minion Pro"/>
        </w:rPr>
        <w:t xml:space="preserve"> contact the </w:t>
      </w:r>
      <w:hyperlink r:id="rId20" w:history="1">
        <w:r w:rsidRPr="001E496C">
          <w:rPr>
            <w:rStyle w:val="Hyperlink"/>
            <w:rFonts w:ascii="Minion Pro" w:hAnsi="Minion Pro"/>
          </w:rPr>
          <w:t>Finance Adviser for your Episcopal Area</w:t>
        </w:r>
      </w:hyperlink>
      <w:r w:rsidR="007C0678">
        <w:rPr>
          <w:rFonts w:ascii="Minion Pro" w:hAnsi="Minion Pro"/>
        </w:rPr>
        <w:t>.</w:t>
      </w:r>
    </w:p>
    <w:tbl>
      <w:tblPr>
        <w:tblStyle w:val="TableGrid"/>
        <w:tblpPr w:leftFromText="180" w:rightFromText="180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</w:tblGrid>
      <w:tr w:rsidR="002A24ED" w:rsidRPr="00AC7A70" w14:paraId="575292B2" w14:textId="77777777" w:rsidTr="002A24ED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2E157B" w14:textId="707C0593" w:rsidR="002A24ED" w:rsidRPr="00AC7A70" w:rsidRDefault="002A24ED" w:rsidP="002A24ED">
            <w:pPr>
              <w:jc w:val="both"/>
              <w:rPr>
                <w:rFonts w:ascii="Minion Pro" w:hAnsi="Minion Pro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FB12F4" w14:textId="1A6A062F" w:rsidR="002A24ED" w:rsidRPr="00AC7A70" w:rsidRDefault="002A24ED" w:rsidP="002A24ED">
            <w:pPr>
              <w:jc w:val="both"/>
              <w:rPr>
                <w:rFonts w:ascii="Minion Pro" w:hAnsi="Minion Pro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323D5" w14:textId="5A7D77CE" w:rsidR="002A24ED" w:rsidRPr="00AC7A70" w:rsidRDefault="002A24ED" w:rsidP="002A24ED">
            <w:pPr>
              <w:jc w:val="both"/>
              <w:rPr>
                <w:rFonts w:ascii="Minion Pro" w:hAnsi="Minion Pro"/>
                <w:lang w:bidi="en-US"/>
              </w:rPr>
            </w:pPr>
          </w:p>
        </w:tc>
      </w:tr>
      <w:tr w:rsidR="002A24ED" w:rsidRPr="00AC7A70" w14:paraId="456EF351" w14:textId="77777777" w:rsidTr="002A24ED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29B4C" w14:textId="3B2EA614" w:rsidR="002A24ED" w:rsidRPr="00AC7A70" w:rsidRDefault="002A24ED" w:rsidP="002A24ED">
            <w:pPr>
              <w:jc w:val="both"/>
              <w:rPr>
                <w:rFonts w:ascii="Minion Pro" w:hAnsi="Minion Pro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C63E9" w14:textId="42D68810" w:rsidR="002A24ED" w:rsidRPr="00AC7A70" w:rsidRDefault="002A24ED" w:rsidP="002A24ED">
            <w:pPr>
              <w:jc w:val="both"/>
              <w:rPr>
                <w:rFonts w:ascii="Minion Pro" w:hAnsi="Minion Pro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1CF6A" w14:textId="60EEC3B3" w:rsidR="002A24ED" w:rsidRPr="00AC7A70" w:rsidRDefault="002A24ED" w:rsidP="002A24ED">
            <w:pPr>
              <w:jc w:val="both"/>
              <w:rPr>
                <w:rFonts w:ascii="Minion Pro" w:hAnsi="Minion Pro"/>
                <w:lang w:bidi="en-US"/>
              </w:rPr>
            </w:pPr>
          </w:p>
        </w:tc>
      </w:tr>
      <w:tr w:rsidR="002A24ED" w:rsidRPr="00AC7A70" w14:paraId="411F1BEA" w14:textId="77777777" w:rsidTr="002A24ED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95426" w14:textId="2E73659B" w:rsidR="002A24ED" w:rsidRPr="00AC7A70" w:rsidRDefault="002A24ED" w:rsidP="002A24ED">
            <w:pPr>
              <w:jc w:val="both"/>
              <w:rPr>
                <w:rFonts w:ascii="Minion Pro" w:hAnsi="Minion Pro"/>
                <w:b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9E1AF5" w14:textId="0C0ECA4B" w:rsidR="002A24ED" w:rsidRPr="00AC7A70" w:rsidRDefault="002A24ED" w:rsidP="002A24ED">
            <w:pPr>
              <w:jc w:val="both"/>
              <w:rPr>
                <w:rFonts w:ascii="Minion Pro" w:hAnsi="Minion Pro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D0B15" w14:textId="07A6260F" w:rsidR="002A24ED" w:rsidRPr="00AC7A70" w:rsidRDefault="002A24ED" w:rsidP="002A24ED">
            <w:pPr>
              <w:jc w:val="both"/>
              <w:rPr>
                <w:rFonts w:ascii="Minion Pro" w:hAnsi="Minion Pro"/>
                <w:lang w:bidi="en-US"/>
              </w:rPr>
            </w:pPr>
          </w:p>
        </w:tc>
      </w:tr>
      <w:tr w:rsidR="002A24ED" w:rsidRPr="00AC7A70" w14:paraId="3AEEF6AF" w14:textId="77777777" w:rsidTr="002A24ED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7EC070" w14:textId="70A8544F" w:rsidR="002A24ED" w:rsidRPr="00AC7A70" w:rsidRDefault="002A24ED" w:rsidP="002A24ED">
            <w:pPr>
              <w:jc w:val="both"/>
              <w:rPr>
                <w:rFonts w:ascii="Minion Pro" w:hAnsi="Minion Pro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A9801F" w14:textId="54CA5193" w:rsidR="002A24ED" w:rsidRPr="00AC7A70" w:rsidRDefault="002A24ED" w:rsidP="002A24ED">
            <w:pPr>
              <w:jc w:val="both"/>
              <w:rPr>
                <w:rFonts w:ascii="Minion Pro" w:hAnsi="Minion Pro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513A2" w14:textId="1C0DB44B" w:rsidR="002A24ED" w:rsidRPr="00AC7A70" w:rsidRDefault="002A24ED" w:rsidP="002A24ED">
            <w:pPr>
              <w:jc w:val="both"/>
              <w:rPr>
                <w:rFonts w:ascii="Minion Pro" w:hAnsi="Minion Pro"/>
                <w:lang w:bidi="en-US"/>
              </w:rPr>
            </w:pPr>
          </w:p>
        </w:tc>
      </w:tr>
      <w:tr w:rsidR="002A24ED" w:rsidRPr="00AC7A70" w14:paraId="71128C2D" w14:textId="77777777" w:rsidTr="002A24ED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A6054" w14:textId="77777777" w:rsidR="002A24ED" w:rsidRPr="00AC7A70" w:rsidRDefault="002A24ED" w:rsidP="002A24ED">
            <w:pPr>
              <w:jc w:val="both"/>
              <w:rPr>
                <w:rFonts w:ascii="Minion Pro" w:hAnsi="Minion Pro"/>
                <w:b/>
                <w:lang w:bidi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E5EAA" w14:textId="04B747B9" w:rsidR="002A24ED" w:rsidRPr="00AC7A70" w:rsidRDefault="002A24ED" w:rsidP="002A24ED">
            <w:pPr>
              <w:jc w:val="both"/>
              <w:rPr>
                <w:rFonts w:ascii="Minion Pro" w:hAnsi="Minion Pro"/>
                <w:lang w:bidi="en-US"/>
              </w:rPr>
            </w:pPr>
          </w:p>
        </w:tc>
      </w:tr>
    </w:tbl>
    <w:p w14:paraId="6F989441" w14:textId="77777777" w:rsidR="00AC7A70" w:rsidRPr="00AC7A70" w:rsidRDefault="00AC7A70" w:rsidP="002A24ED">
      <w:pPr>
        <w:rPr>
          <w:rFonts w:ascii="Minion Pro" w:hAnsi="Minion Pro"/>
        </w:rPr>
      </w:pPr>
    </w:p>
    <w:sectPr w:rsidR="00AC7A70" w:rsidRPr="00AC7A70" w:rsidSect="00AC7A70">
      <w:headerReference w:type="default" r:id="rId21"/>
      <w:footerReference w:type="default" r:id="rId22"/>
      <w:head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60FC" w14:textId="77777777" w:rsidR="00362070" w:rsidRDefault="00362070" w:rsidP="00A45153">
      <w:pPr>
        <w:spacing w:after="0" w:line="240" w:lineRule="auto"/>
      </w:pPr>
      <w:r>
        <w:separator/>
      </w:r>
    </w:p>
  </w:endnote>
  <w:endnote w:type="continuationSeparator" w:id="0">
    <w:p w14:paraId="2FD6CF67" w14:textId="77777777" w:rsidR="00362070" w:rsidRDefault="00362070" w:rsidP="00A4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nion Pro" w:hAnsi="Minion Pro"/>
      </w:rPr>
      <w:id w:val="-341781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DB868" w14:textId="77777777" w:rsidR="00461D42" w:rsidRPr="002A24ED" w:rsidRDefault="00461D42">
        <w:pPr>
          <w:pStyle w:val="Footer"/>
          <w:jc w:val="center"/>
          <w:rPr>
            <w:rFonts w:ascii="Minion Pro" w:hAnsi="Minion Pro"/>
          </w:rPr>
        </w:pPr>
        <w:r w:rsidRPr="002A24ED">
          <w:rPr>
            <w:rFonts w:ascii="Minion Pro" w:hAnsi="Minion Pro"/>
          </w:rPr>
          <w:fldChar w:fldCharType="begin"/>
        </w:r>
        <w:r w:rsidRPr="002A24ED">
          <w:rPr>
            <w:rFonts w:ascii="Minion Pro" w:hAnsi="Minion Pro"/>
          </w:rPr>
          <w:instrText xml:space="preserve"> PAGE   \* MERGEFORMAT </w:instrText>
        </w:r>
        <w:r w:rsidRPr="002A24ED">
          <w:rPr>
            <w:rFonts w:ascii="Minion Pro" w:hAnsi="Minion Pro"/>
          </w:rPr>
          <w:fldChar w:fldCharType="separate"/>
        </w:r>
        <w:r w:rsidR="000B7961">
          <w:rPr>
            <w:rFonts w:ascii="Minion Pro" w:hAnsi="Minion Pro"/>
            <w:noProof/>
          </w:rPr>
          <w:t>4</w:t>
        </w:r>
        <w:r w:rsidRPr="002A24ED">
          <w:rPr>
            <w:rFonts w:ascii="Minion Pro" w:hAnsi="Minion Pro"/>
            <w:noProof/>
          </w:rPr>
          <w:fldChar w:fldCharType="end"/>
        </w:r>
      </w:p>
    </w:sdtContent>
  </w:sdt>
  <w:p w14:paraId="32F86A50" w14:textId="77777777" w:rsidR="00461D42" w:rsidRPr="002A24ED" w:rsidRDefault="009C22AC" w:rsidP="002A24ED">
    <w:pPr>
      <w:pStyle w:val="Footer"/>
      <w:jc w:val="right"/>
      <w:rPr>
        <w:rFonts w:ascii="Minion Pro" w:hAnsi="Minion Pro"/>
      </w:rPr>
    </w:pPr>
    <w:hyperlink w:anchor="_top" w:history="1">
      <w:r w:rsidR="00461D42" w:rsidRPr="002A24ED">
        <w:rPr>
          <w:rStyle w:val="Hyperlink"/>
          <w:rFonts w:ascii="Minion Pro" w:hAnsi="Minion Pro"/>
        </w:rPr>
        <w:t>Return to top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7611" w14:textId="77777777" w:rsidR="00362070" w:rsidRDefault="00362070" w:rsidP="00A45153">
      <w:pPr>
        <w:spacing w:after="0" w:line="240" w:lineRule="auto"/>
      </w:pPr>
      <w:r>
        <w:separator/>
      </w:r>
    </w:p>
  </w:footnote>
  <w:footnote w:type="continuationSeparator" w:id="0">
    <w:p w14:paraId="068CBB86" w14:textId="77777777" w:rsidR="00362070" w:rsidRDefault="00362070" w:rsidP="00A45153">
      <w:pPr>
        <w:spacing w:after="0" w:line="240" w:lineRule="auto"/>
      </w:pPr>
      <w:r>
        <w:continuationSeparator/>
      </w:r>
    </w:p>
  </w:footnote>
  <w:footnote w:id="1">
    <w:p w14:paraId="31AD0CE5" w14:textId="77777777" w:rsidR="00461D42" w:rsidRPr="007D4387" w:rsidRDefault="00461D42" w:rsidP="00954B8E">
      <w:pPr>
        <w:pStyle w:val="FootnoteText"/>
        <w:rPr>
          <w:rFonts w:ascii="Minion Pro" w:hAnsi="Minion Pro"/>
        </w:rPr>
      </w:pPr>
      <w:r w:rsidRPr="007D4387">
        <w:rPr>
          <w:rStyle w:val="FootnoteReference"/>
          <w:rFonts w:ascii="Minion Pro" w:hAnsi="Minion Pro"/>
        </w:rPr>
        <w:footnoteRef/>
      </w:r>
      <w:r w:rsidRPr="007D4387">
        <w:rPr>
          <w:rFonts w:ascii="Minion Pro" w:hAnsi="Minion Pro"/>
        </w:rPr>
        <w:t xml:space="preserve"> The Archbishops’ Council</w:t>
      </w:r>
      <w:r w:rsidRPr="007D4387">
        <w:rPr>
          <w:rFonts w:ascii="Minion Pro" w:hAnsi="Minion Pro"/>
          <w:i/>
        </w:rPr>
        <w:t>, PCC Accountability: The Charities Act 2011 and the PCC (5</w:t>
      </w:r>
      <w:r w:rsidRPr="007D4387">
        <w:rPr>
          <w:rFonts w:ascii="Minion Pro" w:hAnsi="Minion Pro"/>
          <w:i/>
          <w:vertAlign w:val="superscript"/>
        </w:rPr>
        <w:t>th</w:t>
      </w:r>
      <w:r w:rsidRPr="007D4387">
        <w:rPr>
          <w:rFonts w:ascii="Minion Pro" w:hAnsi="Minion Pro"/>
          <w:i/>
        </w:rPr>
        <w:t xml:space="preserve"> Edition; Incorporating SORP 2015)</w:t>
      </w:r>
      <w:r w:rsidRPr="007D4387">
        <w:rPr>
          <w:rFonts w:ascii="Minion Pro" w:hAnsi="Minion Pro"/>
        </w:rPr>
        <w:t xml:space="preserve"> (London: Church House Publishing, 2017).</w:t>
      </w:r>
    </w:p>
  </w:footnote>
  <w:footnote w:id="2">
    <w:p w14:paraId="56D4738C" w14:textId="77777777" w:rsidR="00461D42" w:rsidRPr="007D4387" w:rsidRDefault="00461D42">
      <w:pPr>
        <w:pStyle w:val="FootnoteText"/>
        <w:rPr>
          <w:rFonts w:ascii="Minion Pro" w:hAnsi="Minion Pro"/>
        </w:rPr>
      </w:pPr>
      <w:r w:rsidRPr="007D4387">
        <w:rPr>
          <w:rStyle w:val="FootnoteReference"/>
          <w:rFonts w:ascii="Minion Pro" w:hAnsi="Minion Pro"/>
        </w:rPr>
        <w:footnoteRef/>
      </w:r>
      <w:r w:rsidRPr="007D4387">
        <w:rPr>
          <w:rFonts w:ascii="Minion Pro" w:hAnsi="Minion Pro"/>
        </w:rPr>
        <w:t xml:space="preserve"> www.churchofengland.org/more/policy-and-thinking/pcc-accountability-guide</w:t>
      </w:r>
    </w:p>
  </w:footnote>
  <w:footnote w:id="3">
    <w:p w14:paraId="2F61B134" w14:textId="77777777" w:rsidR="00461D42" w:rsidRPr="007D4387" w:rsidRDefault="00461D42">
      <w:pPr>
        <w:pStyle w:val="FootnoteText"/>
        <w:rPr>
          <w:rFonts w:ascii="Minion Pro" w:hAnsi="Minion Pro"/>
        </w:rPr>
      </w:pPr>
      <w:r w:rsidRPr="007D4387">
        <w:rPr>
          <w:rStyle w:val="FootnoteReference"/>
          <w:rFonts w:ascii="Minion Pro" w:hAnsi="Minion Pro"/>
        </w:rPr>
        <w:footnoteRef/>
      </w:r>
      <w:r w:rsidRPr="007D4387">
        <w:rPr>
          <w:rFonts w:ascii="Minion Pro" w:hAnsi="Minion Pro"/>
        </w:rPr>
        <w:t xml:space="preserve"> All churches in the Diocese are members of ACAT and log-in details can be provided by your Area </w:t>
      </w:r>
      <w:r w:rsidR="004D3FEE" w:rsidRPr="007D4387">
        <w:rPr>
          <w:rFonts w:ascii="Minion Pro" w:hAnsi="Minion Pro"/>
        </w:rPr>
        <w:t>Finance</w:t>
      </w:r>
      <w:r w:rsidRPr="007D4387">
        <w:rPr>
          <w:rFonts w:ascii="Minion Pro" w:hAnsi="Minion Pro"/>
        </w:rPr>
        <w:t xml:space="preserve"> Adviser.</w:t>
      </w:r>
    </w:p>
  </w:footnote>
  <w:footnote w:id="4">
    <w:p w14:paraId="51D7EE95" w14:textId="77777777" w:rsidR="00461D42" w:rsidRPr="007D4387" w:rsidRDefault="00461D42">
      <w:pPr>
        <w:pStyle w:val="FootnoteText"/>
        <w:rPr>
          <w:rFonts w:ascii="Minion Pro" w:hAnsi="Minion Pro"/>
        </w:rPr>
      </w:pPr>
      <w:r w:rsidRPr="007D4387">
        <w:rPr>
          <w:rStyle w:val="FootnoteReference"/>
          <w:rFonts w:ascii="Minion Pro" w:hAnsi="Minion Pro"/>
        </w:rPr>
        <w:footnoteRef/>
      </w:r>
      <w:r w:rsidRPr="007D4387">
        <w:rPr>
          <w:rFonts w:ascii="Minion Pro" w:hAnsi="Minion Pro"/>
        </w:rPr>
        <w:t xml:space="preserve"> acat.uk.com/membership/</w:t>
      </w:r>
      <w:proofErr w:type="spellStart"/>
      <w:r w:rsidRPr="007D4387">
        <w:rPr>
          <w:rFonts w:ascii="Minion Pro" w:hAnsi="Minion Pro"/>
        </w:rPr>
        <w:t>handbook.php</w:t>
      </w:r>
      <w:proofErr w:type="spellEnd"/>
    </w:p>
  </w:footnote>
  <w:footnote w:id="5">
    <w:p w14:paraId="63E8AA09" w14:textId="2698632B" w:rsidR="00461D42" w:rsidRPr="007D4387" w:rsidRDefault="00461D42">
      <w:pPr>
        <w:pStyle w:val="FootnoteText"/>
        <w:rPr>
          <w:rFonts w:ascii="Minion Pro" w:hAnsi="Minion Pro"/>
        </w:rPr>
      </w:pPr>
      <w:r w:rsidRPr="007D4387">
        <w:rPr>
          <w:rStyle w:val="FootnoteReference"/>
          <w:rFonts w:ascii="Minion Pro" w:hAnsi="Minion Pro"/>
        </w:rPr>
        <w:footnoteRef/>
      </w:r>
      <w:r w:rsidRPr="007D4387">
        <w:rPr>
          <w:rFonts w:ascii="Minion Pro" w:hAnsi="Minion Pro"/>
        </w:rPr>
        <w:t xml:space="preserve"> </w:t>
      </w:r>
      <w:r w:rsidR="00CB6AC0" w:rsidRPr="00CB6AC0">
        <w:rPr>
          <w:rFonts w:ascii="Minion Pro" w:hAnsi="Minion Pro"/>
        </w:rPr>
        <w:t>acat.uk.com/topic/</w:t>
      </w:r>
      <w:proofErr w:type="gramStart"/>
      <w:r w:rsidR="00CB6AC0" w:rsidRPr="00CB6AC0">
        <w:rPr>
          <w:rFonts w:ascii="Minion Pro" w:hAnsi="Minion Pro"/>
        </w:rPr>
        <w:t>new-treasurers</w:t>
      </w:r>
      <w:proofErr w:type="gramEnd"/>
      <w:r w:rsidR="00CB6AC0" w:rsidRPr="00CB6AC0">
        <w:rPr>
          <w:rFonts w:ascii="Minion Pro" w:hAnsi="Minion Pro"/>
        </w:rPr>
        <w:t>/</w:t>
      </w:r>
    </w:p>
  </w:footnote>
  <w:footnote w:id="6">
    <w:p w14:paraId="6FD0084A" w14:textId="77777777" w:rsidR="00461D42" w:rsidRPr="007D4387" w:rsidRDefault="00461D42">
      <w:pPr>
        <w:pStyle w:val="FootnoteText"/>
        <w:rPr>
          <w:rFonts w:ascii="Minion Pro" w:hAnsi="Minion Pro"/>
        </w:rPr>
      </w:pPr>
      <w:r w:rsidRPr="007D4387">
        <w:rPr>
          <w:rStyle w:val="FootnoteReference"/>
          <w:rFonts w:ascii="Minion Pro" w:hAnsi="Minion Pro"/>
        </w:rPr>
        <w:footnoteRef/>
      </w:r>
      <w:r w:rsidRPr="007D4387">
        <w:rPr>
          <w:rFonts w:ascii="Minion Pro" w:hAnsi="Minion Pro"/>
        </w:rPr>
        <w:t xml:space="preserve"> www.parishresources.org.uk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841F" w14:textId="77777777" w:rsidR="00461D42" w:rsidRDefault="00461D42" w:rsidP="00AC7A7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6ED6" w14:textId="77777777" w:rsidR="00461D42" w:rsidRDefault="00461D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A28B68" wp14:editId="7BCAE480">
          <wp:simplePos x="0" y="0"/>
          <wp:positionH relativeFrom="margin">
            <wp:align>center</wp:align>
          </wp:positionH>
          <wp:positionV relativeFrom="paragraph">
            <wp:posOffset>-147092</wp:posOffset>
          </wp:positionV>
          <wp:extent cx="1614170" cy="741680"/>
          <wp:effectExtent l="0" t="0" r="5080" b="1270"/>
          <wp:wrapTight wrapText="bothSides">
            <wp:wrapPolygon edited="0">
              <wp:start x="0" y="0"/>
              <wp:lineTo x="0" y="21082"/>
              <wp:lineTo x="21413" y="21082"/>
              <wp:lineTo x="214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31C"/>
    <w:multiLevelType w:val="hybridMultilevel"/>
    <w:tmpl w:val="35CC3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74ED"/>
    <w:multiLevelType w:val="hybridMultilevel"/>
    <w:tmpl w:val="6B8A2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403"/>
    <w:multiLevelType w:val="hybridMultilevel"/>
    <w:tmpl w:val="4D228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1D25"/>
    <w:multiLevelType w:val="hybridMultilevel"/>
    <w:tmpl w:val="76B0C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66F7"/>
    <w:multiLevelType w:val="hybridMultilevel"/>
    <w:tmpl w:val="3BE88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A10E9"/>
    <w:multiLevelType w:val="hybridMultilevel"/>
    <w:tmpl w:val="189C6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E16DE"/>
    <w:multiLevelType w:val="hybridMultilevel"/>
    <w:tmpl w:val="E6A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A6750"/>
    <w:multiLevelType w:val="hybridMultilevel"/>
    <w:tmpl w:val="A3CE9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D670F"/>
    <w:multiLevelType w:val="hybridMultilevel"/>
    <w:tmpl w:val="96A6D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47850"/>
    <w:multiLevelType w:val="hybridMultilevel"/>
    <w:tmpl w:val="58B0B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01A98"/>
    <w:multiLevelType w:val="hybridMultilevel"/>
    <w:tmpl w:val="F6D04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34DB7"/>
    <w:multiLevelType w:val="hybridMultilevel"/>
    <w:tmpl w:val="35CC3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90186"/>
    <w:multiLevelType w:val="hybridMultilevel"/>
    <w:tmpl w:val="2F3A3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87665">
    <w:abstractNumId w:val="1"/>
  </w:num>
  <w:num w:numId="2" w16cid:durableId="1769231482">
    <w:abstractNumId w:val="8"/>
  </w:num>
  <w:num w:numId="3" w16cid:durableId="1178890561">
    <w:abstractNumId w:val="7"/>
  </w:num>
  <w:num w:numId="4" w16cid:durableId="802846539">
    <w:abstractNumId w:val="2"/>
  </w:num>
  <w:num w:numId="5" w16cid:durableId="1196886061">
    <w:abstractNumId w:val="5"/>
  </w:num>
  <w:num w:numId="6" w16cid:durableId="59257983">
    <w:abstractNumId w:val="3"/>
  </w:num>
  <w:num w:numId="7" w16cid:durableId="1010834022">
    <w:abstractNumId w:val="0"/>
  </w:num>
  <w:num w:numId="8" w16cid:durableId="1308971075">
    <w:abstractNumId w:val="9"/>
  </w:num>
  <w:num w:numId="9" w16cid:durableId="439882177">
    <w:abstractNumId w:val="12"/>
  </w:num>
  <w:num w:numId="10" w16cid:durableId="581765912">
    <w:abstractNumId w:val="11"/>
  </w:num>
  <w:num w:numId="11" w16cid:durableId="139732483">
    <w:abstractNumId w:val="4"/>
  </w:num>
  <w:num w:numId="12" w16cid:durableId="1666862043">
    <w:abstractNumId w:val="6"/>
  </w:num>
  <w:num w:numId="13" w16cid:durableId="2106502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72"/>
    <w:rsid w:val="000B7961"/>
    <w:rsid w:val="001A1DD7"/>
    <w:rsid w:val="001E496C"/>
    <w:rsid w:val="0029134A"/>
    <w:rsid w:val="002A24ED"/>
    <w:rsid w:val="002F2534"/>
    <w:rsid w:val="00362070"/>
    <w:rsid w:val="003C030C"/>
    <w:rsid w:val="003E7B97"/>
    <w:rsid w:val="00427576"/>
    <w:rsid w:val="00461D42"/>
    <w:rsid w:val="00493156"/>
    <w:rsid w:val="004A2143"/>
    <w:rsid w:val="004D3FEE"/>
    <w:rsid w:val="005809AE"/>
    <w:rsid w:val="005D4E14"/>
    <w:rsid w:val="00660D0B"/>
    <w:rsid w:val="007C0678"/>
    <w:rsid w:val="007D4387"/>
    <w:rsid w:val="007E4BFE"/>
    <w:rsid w:val="008D4431"/>
    <w:rsid w:val="00954B8E"/>
    <w:rsid w:val="009C22AC"/>
    <w:rsid w:val="009D0A62"/>
    <w:rsid w:val="009E2BA2"/>
    <w:rsid w:val="00A222D6"/>
    <w:rsid w:val="00A33EEF"/>
    <w:rsid w:val="00A45153"/>
    <w:rsid w:val="00A80A38"/>
    <w:rsid w:val="00AC7A70"/>
    <w:rsid w:val="00AF0967"/>
    <w:rsid w:val="00CB6AC0"/>
    <w:rsid w:val="00CD37C2"/>
    <w:rsid w:val="00CD50BB"/>
    <w:rsid w:val="00D46572"/>
    <w:rsid w:val="00EB0434"/>
    <w:rsid w:val="00F279A7"/>
    <w:rsid w:val="00F35846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4D8CD"/>
  <w15:chartTrackingRefBased/>
  <w15:docId w15:val="{269C6F20-D5D8-4CCB-A7D1-8DBEC176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3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515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1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1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515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A1DD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70"/>
  </w:style>
  <w:style w:type="paragraph" w:styleId="Footer">
    <w:name w:val="footer"/>
    <w:basedOn w:val="Normal"/>
    <w:link w:val="FooterChar"/>
    <w:uiPriority w:val="99"/>
    <w:unhideWhenUsed/>
    <w:rsid w:val="00AC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70"/>
  </w:style>
  <w:style w:type="paragraph" w:styleId="Title">
    <w:name w:val="Title"/>
    <w:basedOn w:val="Normal"/>
    <w:next w:val="Normal"/>
    <w:link w:val="TitleChar"/>
    <w:uiPriority w:val="10"/>
    <w:qFormat/>
    <w:rsid w:val="00AC7A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A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4B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54B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4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k.ccli.com/copyright-licences/" TargetMode="External"/><Relationship Id="rId18" Type="http://schemas.openxmlformats.org/officeDocument/2006/relationships/hyperlink" Target="https://dev.acat.uk.com/news/new-introductory-guide-for-new-church-treasurer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london.anglican.org/support/finance/common-fund/" TargetMode="External"/><Relationship Id="rId17" Type="http://schemas.openxmlformats.org/officeDocument/2006/relationships/hyperlink" Target="https://www.acat.uk.com/membership-account/membership-level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more/policy-and-thinking/pcc-accountability-guide/" TargetMode="External"/><Relationship Id="rId20" Type="http://schemas.openxmlformats.org/officeDocument/2006/relationships/hyperlink" Target="https://londonanglican.tessellate.online/church-and-parish-support/financ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rishresources.org.uk/pccs/registration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arishresources.org.uk/giftaid/smalldonations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parishresources.org.uk/resources-for-treasurers/thresholds/" TargetMode="External"/><Relationship Id="rId19" Type="http://schemas.openxmlformats.org/officeDocument/2006/relationships/hyperlink" Target="https://www.parishresources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rsformusic.com/licences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1F0A5353E454BA952322D6D2A165D" ma:contentTypeVersion="16" ma:contentTypeDescription="Create a new document." ma:contentTypeScope="" ma:versionID="888d35722fb0cfa15d0d066cd7934934">
  <xsd:schema xmlns:xsd="http://www.w3.org/2001/XMLSchema" xmlns:xs="http://www.w3.org/2001/XMLSchema" xmlns:p="http://schemas.microsoft.com/office/2006/metadata/properties" xmlns:ns2="e2e9043a-8c00-4f3a-9ce1-3e27e54d3dbf" xmlns:ns3="f550c6ee-4233-4fea-be15-04b3e89172e2" targetNamespace="http://schemas.microsoft.com/office/2006/metadata/properties" ma:root="true" ma:fieldsID="adb4bfc45382bd875d6107e2e291ee1e" ns2:_="" ns3:_="">
    <xsd:import namespace="e2e9043a-8c00-4f3a-9ce1-3e27e54d3dbf"/>
    <xsd:import namespace="f550c6ee-4233-4fea-be15-04b3e8917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43a-8c00-4f3a-9ce1-3e27e54d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c6ee-4233-4fea-be15-04b3e89172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7f77d-55a7-496b-938d-f5fcd4829d92}" ma:internalName="TaxCatchAll" ma:showField="CatchAllData" ma:web="f550c6ee-4233-4fea-be15-04b3e8917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5662E-D5E6-465B-98BB-F709DFF5F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22E00-E74C-4772-B754-4DAD292A3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043a-8c00-4f3a-9ce1-3e27e54d3dbf"/>
    <ds:schemaRef ds:uri="f550c6ee-4233-4fea-be15-04b3e8917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5329B-EF53-4BE2-938C-EEF6F8E2FD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Spredbury</dc:creator>
  <cp:keywords/>
  <dc:description/>
  <cp:lastModifiedBy>Esther Stewart</cp:lastModifiedBy>
  <cp:revision>2</cp:revision>
  <cp:lastPrinted>2018-08-30T08:40:00Z</cp:lastPrinted>
  <dcterms:created xsi:type="dcterms:W3CDTF">2024-01-16T11:33:00Z</dcterms:created>
  <dcterms:modified xsi:type="dcterms:W3CDTF">2024-01-16T11:33:00Z</dcterms:modified>
</cp:coreProperties>
</file>