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7AE80" w14:textId="353ECE36" w:rsidR="00EA4851" w:rsidRPr="00EA4851" w:rsidRDefault="00EA4851">
      <w:pPr>
        <w:rPr>
          <w:rFonts w:ascii="Minion Pro" w:hAnsi="Minion Pro"/>
        </w:rPr>
      </w:pPr>
      <w:bookmarkStart w:id="0" w:name="_GoBack"/>
      <w:bookmarkEnd w:id="0"/>
    </w:p>
    <w:p w14:paraId="5C2E4E72" w14:textId="046E37D3" w:rsidR="00EA4851" w:rsidRPr="00EA4851" w:rsidRDefault="00EA4851">
      <w:pPr>
        <w:rPr>
          <w:rFonts w:ascii="Minion Pro" w:hAnsi="Minion Pro"/>
        </w:rPr>
      </w:pPr>
    </w:p>
    <w:p w14:paraId="7784659E" w14:textId="1791C261" w:rsidR="00EA4851" w:rsidRPr="00EA4851" w:rsidRDefault="0039147F" w:rsidP="003F7187">
      <w:pPr>
        <w:tabs>
          <w:tab w:val="left" w:pos="1477"/>
        </w:tabs>
        <w:rPr>
          <w:rFonts w:ascii="Minion Pro" w:hAnsi="Minion Pro"/>
        </w:rPr>
      </w:pPr>
      <w:r>
        <w:rPr>
          <w:noProof/>
          <w:lang w:eastAsia="en-GB"/>
        </w:rPr>
        <w:drawing>
          <wp:anchor distT="0" distB="0" distL="114300" distR="114300" simplePos="0" relativeHeight="251661312" behindDoc="0" locked="0" layoutInCell="1" allowOverlap="1" wp14:anchorId="0D0EBEEE" wp14:editId="4DDAC9BF">
            <wp:simplePos x="0" y="0"/>
            <wp:positionH relativeFrom="margin">
              <wp:align>center</wp:align>
            </wp:positionH>
            <wp:positionV relativeFrom="paragraph">
              <wp:posOffset>8890</wp:posOffset>
            </wp:positionV>
            <wp:extent cx="3786566" cy="1735200"/>
            <wp:effectExtent l="0" t="0" r="4445" b="0"/>
            <wp:wrapThrough wrapText="bothSides">
              <wp:wrapPolygon edited="0">
                <wp:start x="9454" y="0"/>
                <wp:lineTo x="8802" y="1186"/>
                <wp:lineTo x="8368" y="2609"/>
                <wp:lineTo x="8368" y="4981"/>
                <wp:lineTo x="9237" y="7590"/>
                <wp:lineTo x="9672" y="7590"/>
                <wp:lineTo x="1304" y="10436"/>
                <wp:lineTo x="1195" y="11148"/>
                <wp:lineTo x="4999" y="11385"/>
                <wp:lineTo x="0" y="13757"/>
                <wp:lineTo x="0" y="21347"/>
                <wp:lineTo x="21299" y="21347"/>
                <wp:lineTo x="21517" y="14706"/>
                <wp:lineTo x="21517" y="13757"/>
                <wp:lineTo x="16518" y="11385"/>
                <wp:lineTo x="20321" y="11148"/>
                <wp:lineTo x="20104" y="10436"/>
                <wp:lineTo x="10976" y="7590"/>
                <wp:lineTo x="12280" y="5930"/>
                <wp:lineTo x="12280" y="1186"/>
                <wp:lineTo x="11084" y="0"/>
                <wp:lineTo x="9454"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86566" cy="173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F7187">
        <w:rPr>
          <w:rFonts w:ascii="Minion Pro" w:hAnsi="Minion Pro"/>
        </w:rPr>
        <w:tab/>
      </w:r>
    </w:p>
    <w:p w14:paraId="2D3B686B" w14:textId="0FD272FB" w:rsidR="00EA4851" w:rsidRPr="00EA4851" w:rsidRDefault="00EA4851">
      <w:pPr>
        <w:rPr>
          <w:rFonts w:ascii="Minion Pro" w:hAnsi="Minion Pro"/>
        </w:rPr>
      </w:pPr>
    </w:p>
    <w:p w14:paraId="5B219AD3" w14:textId="1DC33498" w:rsidR="00EA4851" w:rsidRPr="00EA4851" w:rsidRDefault="00EA4851">
      <w:pPr>
        <w:rPr>
          <w:rFonts w:ascii="Minion Pro" w:hAnsi="Minion Pro"/>
        </w:rPr>
      </w:pPr>
    </w:p>
    <w:p w14:paraId="333D7535" w14:textId="1A9F0199" w:rsidR="00EA4851" w:rsidRPr="00EA4851" w:rsidRDefault="00EA4851">
      <w:pPr>
        <w:rPr>
          <w:rFonts w:ascii="Minion Pro" w:hAnsi="Minion Pro"/>
        </w:rPr>
      </w:pPr>
    </w:p>
    <w:p w14:paraId="57C642F3" w14:textId="32BE4D24" w:rsidR="00EA4851" w:rsidRPr="00EA4851" w:rsidRDefault="00EA4851">
      <w:pPr>
        <w:rPr>
          <w:rFonts w:ascii="Minion Pro" w:hAnsi="Minion Pro"/>
        </w:rPr>
      </w:pPr>
    </w:p>
    <w:p w14:paraId="6C03562A" w14:textId="77777777" w:rsidR="00EA4851" w:rsidRPr="00EA4851" w:rsidRDefault="00EA4851">
      <w:pPr>
        <w:rPr>
          <w:rFonts w:ascii="Minion Pro" w:hAnsi="Minion Pro"/>
        </w:rPr>
      </w:pPr>
    </w:p>
    <w:p w14:paraId="570D8D0E" w14:textId="77777777" w:rsidR="00EA4851" w:rsidRPr="00EA4851" w:rsidRDefault="00EA4851">
      <w:pPr>
        <w:rPr>
          <w:rFonts w:ascii="Minion Pro" w:hAnsi="Minion Pro"/>
        </w:rPr>
      </w:pPr>
    </w:p>
    <w:p w14:paraId="3DE93F68" w14:textId="77777777" w:rsidR="00EA4851" w:rsidRPr="00EA4851" w:rsidRDefault="00EA4851">
      <w:pPr>
        <w:rPr>
          <w:rFonts w:ascii="Minion Pro" w:hAnsi="Minion Pro"/>
        </w:rPr>
      </w:pPr>
    </w:p>
    <w:p w14:paraId="38325325" w14:textId="77777777" w:rsidR="00EA4851" w:rsidRDefault="00EA4851">
      <w:pPr>
        <w:rPr>
          <w:rFonts w:ascii="Minion Pro" w:hAnsi="Minion Pro"/>
        </w:rPr>
      </w:pPr>
    </w:p>
    <w:p w14:paraId="7DAC8E86" w14:textId="77777777" w:rsidR="00CC7F74" w:rsidRDefault="00CC7F74">
      <w:pPr>
        <w:rPr>
          <w:rFonts w:ascii="Minion Pro" w:hAnsi="Minion Pro"/>
        </w:rPr>
      </w:pPr>
    </w:p>
    <w:p w14:paraId="5FE4B3F2" w14:textId="77777777" w:rsidR="00CC7F74" w:rsidRPr="00EA4851" w:rsidRDefault="00CC7F74">
      <w:pPr>
        <w:rPr>
          <w:rFonts w:ascii="Minion Pro" w:hAnsi="Minion Pro"/>
        </w:rPr>
      </w:pPr>
    </w:p>
    <w:p w14:paraId="2AC2D4C3" w14:textId="77777777" w:rsidR="0039147F" w:rsidRDefault="00F31B3F" w:rsidP="00EA4851">
      <w:pPr>
        <w:jc w:val="center"/>
        <w:rPr>
          <w:rFonts w:ascii="Minion Pro" w:hAnsi="Minion Pro"/>
          <w:b/>
          <w:color w:val="004F71"/>
          <w:sz w:val="48"/>
          <w:szCs w:val="48"/>
        </w:rPr>
      </w:pPr>
      <w:r>
        <w:rPr>
          <w:rFonts w:ascii="Minion Pro" w:hAnsi="Minion Pro"/>
          <w:b/>
          <w:color w:val="004F71"/>
          <w:sz w:val="48"/>
          <w:szCs w:val="48"/>
        </w:rPr>
        <w:t>WA</w:t>
      </w:r>
      <w:r w:rsidR="009E3D5D" w:rsidRPr="00B41411">
        <w:rPr>
          <w:rFonts w:ascii="Minion Pro" w:hAnsi="Minion Pro"/>
          <w:b/>
          <w:color w:val="004F71"/>
          <w:sz w:val="48"/>
          <w:szCs w:val="48"/>
        </w:rPr>
        <w:t xml:space="preserve">FC1: </w:t>
      </w:r>
      <w:r w:rsidR="00EA4851" w:rsidRPr="00B41411">
        <w:rPr>
          <w:rFonts w:ascii="Minion Pro" w:hAnsi="Minion Pro"/>
          <w:b/>
          <w:color w:val="004F71"/>
          <w:sz w:val="48"/>
          <w:szCs w:val="48"/>
        </w:rPr>
        <w:t xml:space="preserve">Financial Control Guidance for </w:t>
      </w:r>
    </w:p>
    <w:p w14:paraId="7A6D9F16" w14:textId="45AEFC22" w:rsidR="00EA4851" w:rsidRPr="00EA4851" w:rsidRDefault="00A2323A" w:rsidP="0039147F">
      <w:pPr>
        <w:jc w:val="center"/>
        <w:rPr>
          <w:rFonts w:ascii="Minion Pro" w:hAnsi="Minion Pro"/>
        </w:rPr>
      </w:pPr>
      <w:r>
        <w:rPr>
          <w:rFonts w:ascii="Minion Pro" w:hAnsi="Minion Pro"/>
          <w:b/>
          <w:color w:val="004F71"/>
          <w:sz w:val="48"/>
          <w:szCs w:val="48"/>
        </w:rPr>
        <w:t>PCCs</w:t>
      </w:r>
      <w:r w:rsidR="00EA4851" w:rsidRPr="00B41411">
        <w:rPr>
          <w:rFonts w:ascii="Minion Pro" w:hAnsi="Minion Pro"/>
          <w:b/>
          <w:color w:val="004F71"/>
          <w:sz w:val="48"/>
          <w:szCs w:val="48"/>
        </w:rPr>
        <w:t xml:space="preserve"> in the</w:t>
      </w:r>
      <w:r w:rsidR="00C0455D">
        <w:rPr>
          <w:rFonts w:ascii="Minion Pro" w:hAnsi="Minion Pro"/>
          <w:b/>
          <w:color w:val="004F71"/>
          <w:sz w:val="48"/>
          <w:szCs w:val="48"/>
        </w:rPr>
        <w:t xml:space="preserve"> </w:t>
      </w:r>
      <w:r w:rsidR="00F31B3F">
        <w:rPr>
          <w:rFonts w:ascii="Minion Pro" w:hAnsi="Minion Pro"/>
          <w:b/>
          <w:color w:val="004F71"/>
          <w:sz w:val="48"/>
          <w:szCs w:val="48"/>
        </w:rPr>
        <w:t>Diocese of London</w:t>
      </w:r>
    </w:p>
    <w:p w14:paraId="5A7D0A8C" w14:textId="77777777" w:rsidR="00EA4851" w:rsidRPr="00EA4851" w:rsidRDefault="00EA4851">
      <w:pPr>
        <w:rPr>
          <w:rFonts w:ascii="Minion Pro" w:hAnsi="Minion Pro"/>
        </w:rPr>
      </w:pPr>
    </w:p>
    <w:p w14:paraId="0A0A8AEF" w14:textId="77777777" w:rsidR="00EA4851" w:rsidRPr="00EA4851" w:rsidRDefault="00EA4851">
      <w:pPr>
        <w:rPr>
          <w:rFonts w:ascii="Minion Pro" w:hAnsi="Minion Pro"/>
        </w:rPr>
      </w:pPr>
    </w:p>
    <w:p w14:paraId="51809FC8" w14:textId="77777777" w:rsidR="00EA4851" w:rsidRPr="00EA4851" w:rsidRDefault="00EA4851">
      <w:pPr>
        <w:rPr>
          <w:rFonts w:ascii="Minion Pro" w:hAnsi="Minion Pro"/>
        </w:rPr>
      </w:pPr>
    </w:p>
    <w:p w14:paraId="4E7E94E5" w14:textId="77777777" w:rsidR="00EA4851" w:rsidRPr="00EA4851" w:rsidRDefault="00EA4851">
      <w:pPr>
        <w:rPr>
          <w:rFonts w:ascii="Minion Pro" w:hAnsi="Minion Pro"/>
        </w:rPr>
      </w:pPr>
    </w:p>
    <w:p w14:paraId="6922FBD7" w14:textId="650B7B44" w:rsidR="00EA4851" w:rsidRDefault="00EA4851">
      <w:pPr>
        <w:rPr>
          <w:rFonts w:ascii="Minion Pro" w:hAnsi="Minion Pro"/>
        </w:rPr>
      </w:pPr>
    </w:p>
    <w:p w14:paraId="0484D485" w14:textId="77777777" w:rsidR="00C0455D" w:rsidRDefault="00C0455D">
      <w:pPr>
        <w:rPr>
          <w:rFonts w:ascii="Minion Pro" w:hAnsi="Minion Pro"/>
        </w:rPr>
      </w:pPr>
    </w:p>
    <w:p w14:paraId="7E246176" w14:textId="17ADB7FA" w:rsidR="00CC7F74" w:rsidRPr="00EA4851" w:rsidRDefault="00D33C01" w:rsidP="00D33C01">
      <w:pPr>
        <w:tabs>
          <w:tab w:val="left" w:pos="1845"/>
        </w:tabs>
        <w:rPr>
          <w:rFonts w:ascii="Minion Pro" w:hAnsi="Minion Pro"/>
        </w:rPr>
      </w:pPr>
      <w:r>
        <w:rPr>
          <w:rFonts w:ascii="Minion Pro" w:hAnsi="Minion Pro"/>
        </w:rPr>
        <w:tab/>
      </w:r>
    </w:p>
    <w:p w14:paraId="54BBDD75" w14:textId="038785B2" w:rsidR="00EA4851" w:rsidRPr="00EA4851" w:rsidRDefault="00EA4851">
      <w:pPr>
        <w:rPr>
          <w:rFonts w:ascii="Minion Pro" w:hAnsi="Minion Pro"/>
        </w:rPr>
      </w:pPr>
    </w:p>
    <w:p w14:paraId="462BB96E" w14:textId="244C5803" w:rsidR="00EA4851" w:rsidRPr="00EA4851" w:rsidRDefault="00EA4851">
      <w:pPr>
        <w:rPr>
          <w:rFonts w:ascii="Minion Pro" w:hAnsi="Minion Pro"/>
        </w:rPr>
      </w:pPr>
    </w:p>
    <w:p w14:paraId="16758855" w14:textId="44F87459" w:rsidR="00EA4851" w:rsidRPr="00EA4851" w:rsidRDefault="00EA4851">
      <w:pPr>
        <w:rPr>
          <w:rFonts w:ascii="Minion Pro" w:hAnsi="Minion Pro"/>
        </w:rPr>
      </w:pPr>
    </w:p>
    <w:p w14:paraId="35FBD06A" w14:textId="6A42DDAF" w:rsidR="00EA4851" w:rsidRPr="00EA4851" w:rsidRDefault="00D33C01" w:rsidP="0039147F">
      <w:pPr>
        <w:spacing w:after="0"/>
        <w:rPr>
          <w:rFonts w:ascii="Minion Pro" w:hAnsi="Minion Pro"/>
        </w:rPr>
      </w:pPr>
      <w:r>
        <w:rPr>
          <w:rFonts w:ascii="Minion Pro" w:hAnsi="Minion Pro"/>
        </w:rPr>
        <w:t>WAFC 1 ¦ Version 2.</w:t>
      </w:r>
      <w:r w:rsidR="00540B8A">
        <w:rPr>
          <w:rFonts w:ascii="Minion Pro" w:hAnsi="Minion Pro"/>
        </w:rPr>
        <w:t>7</w:t>
      </w:r>
      <w:r>
        <w:rPr>
          <w:rFonts w:ascii="Minion Pro" w:hAnsi="Minion Pro"/>
        </w:rPr>
        <w:t xml:space="preserve"> Ju</w:t>
      </w:r>
      <w:r w:rsidR="00E4745B">
        <w:rPr>
          <w:rFonts w:ascii="Minion Pro" w:hAnsi="Minion Pro"/>
        </w:rPr>
        <w:t>ly</w:t>
      </w:r>
      <w:r>
        <w:rPr>
          <w:rFonts w:ascii="Minion Pro" w:hAnsi="Minion Pro"/>
        </w:rPr>
        <w:t xml:space="preserve"> 2019</w:t>
      </w:r>
    </w:p>
    <w:p w14:paraId="18773A71" w14:textId="2C9C9307" w:rsidR="00EA4851" w:rsidRDefault="00EA4851" w:rsidP="008D31BC">
      <w:pPr>
        <w:pStyle w:val="Heading1"/>
        <w:jc w:val="both"/>
      </w:pPr>
      <w:r w:rsidRPr="000E1AE1">
        <w:lastRenderedPageBreak/>
        <w:t>What is in this document?</w:t>
      </w:r>
    </w:p>
    <w:p w14:paraId="3109C2EA" w14:textId="69FE8AEF" w:rsidR="000E1AE1" w:rsidRPr="000E1AE1" w:rsidRDefault="000E1AE1" w:rsidP="000E1AE1"/>
    <w:p w14:paraId="5E8757E2" w14:textId="4212FEE3" w:rsidR="00EA4851" w:rsidRPr="00EA4851" w:rsidRDefault="00EA4851" w:rsidP="008D31BC">
      <w:pPr>
        <w:jc w:val="both"/>
        <w:rPr>
          <w:rFonts w:ascii="Minion Pro" w:hAnsi="Minion Pro"/>
          <w:sz w:val="28"/>
          <w:szCs w:val="28"/>
        </w:rPr>
      </w:pPr>
      <w:r w:rsidRPr="00EA4851">
        <w:rPr>
          <w:rFonts w:ascii="Minion Pro" w:hAnsi="Minion Pro"/>
          <w:sz w:val="28"/>
          <w:szCs w:val="28"/>
        </w:rPr>
        <w:t xml:space="preserve">This </w:t>
      </w:r>
      <w:r w:rsidR="00CC4147">
        <w:rPr>
          <w:rFonts w:ascii="Minion Pro" w:hAnsi="Minion Pro"/>
          <w:sz w:val="28"/>
          <w:szCs w:val="28"/>
        </w:rPr>
        <w:t>document</w:t>
      </w:r>
      <w:r w:rsidRPr="00EA4851">
        <w:rPr>
          <w:rFonts w:ascii="Minion Pro" w:hAnsi="Minion Pro"/>
          <w:sz w:val="28"/>
          <w:szCs w:val="28"/>
        </w:rPr>
        <w:t xml:space="preserve"> is designed to </w:t>
      </w:r>
      <w:r w:rsidR="00CC4147">
        <w:rPr>
          <w:rFonts w:ascii="Minion Pro" w:hAnsi="Minion Pro"/>
          <w:sz w:val="28"/>
          <w:szCs w:val="28"/>
        </w:rPr>
        <w:t xml:space="preserve">help you understand the basic requirements to ensure good financial management in your </w:t>
      </w:r>
      <w:r w:rsidR="000B353B">
        <w:rPr>
          <w:rFonts w:ascii="Minion Pro" w:hAnsi="Minion Pro"/>
          <w:sz w:val="28"/>
          <w:szCs w:val="28"/>
        </w:rPr>
        <w:t>church</w:t>
      </w:r>
      <w:r w:rsidR="00CC4147">
        <w:rPr>
          <w:rFonts w:ascii="Minion Pro" w:hAnsi="Minion Pro"/>
          <w:sz w:val="28"/>
          <w:szCs w:val="28"/>
        </w:rPr>
        <w:t>. It can also act as a reference guide for creating a Financial Control Policy</w:t>
      </w:r>
      <w:r w:rsidR="000E1AE1">
        <w:rPr>
          <w:rFonts w:ascii="Minion Pro" w:hAnsi="Minion Pro"/>
          <w:sz w:val="28"/>
          <w:szCs w:val="28"/>
        </w:rPr>
        <w:t xml:space="preserve"> (FCP)</w:t>
      </w:r>
      <w:r w:rsidR="00CC4147">
        <w:rPr>
          <w:rFonts w:ascii="Minion Pro" w:hAnsi="Minion Pro"/>
          <w:sz w:val="28"/>
          <w:szCs w:val="28"/>
        </w:rPr>
        <w:t>.</w:t>
      </w:r>
    </w:p>
    <w:p w14:paraId="094360E2" w14:textId="2E7C8554" w:rsidR="00EA4851" w:rsidRPr="00EA4851" w:rsidRDefault="00EA4851" w:rsidP="008D31BC">
      <w:pPr>
        <w:jc w:val="both"/>
        <w:rPr>
          <w:rFonts w:ascii="Minion Pro" w:hAnsi="Minion Pro"/>
          <w:sz w:val="28"/>
          <w:szCs w:val="28"/>
        </w:rPr>
      </w:pPr>
      <w:r w:rsidRPr="00EA4851">
        <w:rPr>
          <w:rFonts w:ascii="Minion Pro" w:hAnsi="Minion Pro"/>
          <w:sz w:val="28"/>
          <w:szCs w:val="28"/>
        </w:rPr>
        <w:t xml:space="preserve">It is very important to note that </w:t>
      </w:r>
      <w:r w:rsidRPr="00EA4851">
        <w:rPr>
          <w:rFonts w:ascii="Minion Pro" w:hAnsi="Minion Pro"/>
          <w:b/>
          <w:sz w:val="28"/>
          <w:szCs w:val="28"/>
        </w:rPr>
        <w:t>this is not a definitive guide</w:t>
      </w:r>
      <w:r w:rsidR="005D016D">
        <w:rPr>
          <w:rFonts w:ascii="Minion Pro" w:hAnsi="Minion Pro"/>
          <w:b/>
          <w:sz w:val="28"/>
          <w:szCs w:val="28"/>
        </w:rPr>
        <w:t>,</w:t>
      </w:r>
      <w:r w:rsidR="005D016D" w:rsidRPr="005D016D">
        <w:rPr>
          <w:rFonts w:ascii="Minion Pro" w:hAnsi="Minion Pro"/>
          <w:sz w:val="28"/>
          <w:szCs w:val="28"/>
        </w:rPr>
        <w:t xml:space="preserve"> it merely </w:t>
      </w:r>
      <w:proofErr w:type="gramStart"/>
      <w:r w:rsidR="005D016D" w:rsidRPr="005D016D">
        <w:rPr>
          <w:rFonts w:ascii="Minion Pro" w:hAnsi="Minion Pro"/>
          <w:sz w:val="28"/>
          <w:szCs w:val="28"/>
        </w:rPr>
        <w:t>provides an introduction to</w:t>
      </w:r>
      <w:proofErr w:type="gramEnd"/>
      <w:r w:rsidR="005D016D" w:rsidRPr="005D016D">
        <w:rPr>
          <w:rFonts w:ascii="Minion Pro" w:hAnsi="Minion Pro"/>
          <w:sz w:val="28"/>
          <w:szCs w:val="28"/>
        </w:rPr>
        <w:t xml:space="preserve"> the basic </w:t>
      </w:r>
      <w:r w:rsidR="00CC4147">
        <w:rPr>
          <w:rFonts w:ascii="Minion Pro" w:hAnsi="Minion Pro"/>
          <w:sz w:val="28"/>
          <w:szCs w:val="28"/>
        </w:rPr>
        <w:t>requirements</w:t>
      </w:r>
      <w:r w:rsidR="005D016D" w:rsidRPr="005D016D">
        <w:rPr>
          <w:rFonts w:ascii="Minion Pro" w:hAnsi="Minion Pro"/>
          <w:sz w:val="28"/>
          <w:szCs w:val="28"/>
        </w:rPr>
        <w:t xml:space="preserve"> for most </w:t>
      </w:r>
      <w:r w:rsidR="00A2323A">
        <w:rPr>
          <w:rFonts w:ascii="Minion Pro" w:hAnsi="Minion Pro"/>
          <w:sz w:val="28"/>
          <w:szCs w:val="28"/>
        </w:rPr>
        <w:t>PCCs</w:t>
      </w:r>
      <w:r w:rsidRPr="00EA4851">
        <w:rPr>
          <w:rFonts w:ascii="Minion Pro" w:hAnsi="Minion Pro"/>
          <w:sz w:val="28"/>
          <w:szCs w:val="28"/>
        </w:rPr>
        <w:t xml:space="preserve">. At the end of this booklet there are further resources which you </w:t>
      </w:r>
      <w:r w:rsidR="005D016D">
        <w:rPr>
          <w:rFonts w:ascii="Minion Pro" w:hAnsi="Minion Pro"/>
          <w:sz w:val="28"/>
          <w:szCs w:val="28"/>
        </w:rPr>
        <w:t>should consult</w:t>
      </w:r>
      <w:r w:rsidRPr="00EA4851">
        <w:rPr>
          <w:rFonts w:ascii="Minion Pro" w:hAnsi="Minion Pro"/>
          <w:sz w:val="28"/>
          <w:szCs w:val="28"/>
        </w:rPr>
        <w:t>. These provide a much more detailed breakdown of the topics covered here whilst also expanding on more specific areas of governance not included in this document.</w:t>
      </w:r>
    </w:p>
    <w:p w14:paraId="33CFE0D7" w14:textId="4BE2C5D4" w:rsidR="00F564EE" w:rsidRDefault="00BB26EB" w:rsidP="008D31BC">
      <w:pPr>
        <w:jc w:val="both"/>
        <w:rPr>
          <w:rFonts w:ascii="Minion Pro" w:hAnsi="Minion Pro"/>
          <w:sz w:val="28"/>
          <w:szCs w:val="28"/>
        </w:rPr>
      </w:pPr>
      <w:r>
        <w:rPr>
          <w:rFonts w:ascii="Minion Pro" w:hAnsi="Minion Pro"/>
          <w:sz w:val="28"/>
          <w:szCs w:val="28"/>
        </w:rPr>
        <w:t xml:space="preserve">You may find that you do not need all the recommendations in this </w:t>
      </w:r>
      <w:r w:rsidR="00361C05">
        <w:rPr>
          <w:rFonts w:ascii="Minion Pro" w:hAnsi="Minion Pro"/>
          <w:sz w:val="28"/>
          <w:szCs w:val="28"/>
        </w:rPr>
        <w:t>booklet</w:t>
      </w:r>
      <w:r>
        <w:rPr>
          <w:rFonts w:ascii="Minion Pro" w:hAnsi="Minion Pro"/>
          <w:sz w:val="28"/>
          <w:szCs w:val="28"/>
        </w:rPr>
        <w:t xml:space="preserve"> </w:t>
      </w:r>
      <w:r w:rsidR="00CC4147">
        <w:rPr>
          <w:rFonts w:ascii="Minion Pro" w:hAnsi="Minion Pro"/>
          <w:sz w:val="28"/>
          <w:szCs w:val="28"/>
        </w:rPr>
        <w:t>(</w:t>
      </w:r>
      <w:r>
        <w:rPr>
          <w:rFonts w:ascii="Minion Pro" w:hAnsi="Minion Pro"/>
          <w:sz w:val="28"/>
          <w:szCs w:val="28"/>
        </w:rPr>
        <w:t>e.g. you may not have investments</w:t>
      </w:r>
      <w:r w:rsidR="00CC4147">
        <w:rPr>
          <w:rFonts w:ascii="Minion Pro" w:hAnsi="Minion Pro"/>
          <w:sz w:val="28"/>
          <w:szCs w:val="28"/>
        </w:rPr>
        <w:t>)</w:t>
      </w:r>
      <w:r>
        <w:rPr>
          <w:rFonts w:ascii="Minion Pro" w:hAnsi="Minion Pro"/>
          <w:sz w:val="28"/>
          <w:szCs w:val="28"/>
        </w:rPr>
        <w:t xml:space="preserve"> but it is recommended that you read the whole document </w:t>
      </w:r>
      <w:r w:rsidR="00CC4147">
        <w:rPr>
          <w:rFonts w:ascii="Minion Pro" w:hAnsi="Minion Pro"/>
          <w:sz w:val="28"/>
          <w:szCs w:val="28"/>
        </w:rPr>
        <w:t>to ensure you do not overlook any areas of governance</w:t>
      </w:r>
      <w:r>
        <w:rPr>
          <w:rFonts w:ascii="Minion Pro" w:hAnsi="Minion Pro"/>
          <w:sz w:val="28"/>
          <w:szCs w:val="28"/>
        </w:rPr>
        <w:t>.</w:t>
      </w:r>
      <w:r w:rsidR="00CC4147">
        <w:rPr>
          <w:rFonts w:ascii="Minion Pro" w:hAnsi="Minion Pro"/>
          <w:sz w:val="28"/>
          <w:szCs w:val="28"/>
        </w:rPr>
        <w:t xml:space="preserve"> </w:t>
      </w:r>
      <w:r w:rsidR="00F564EE">
        <w:rPr>
          <w:rFonts w:ascii="Minion Pro" w:hAnsi="Minion Pro"/>
          <w:sz w:val="28"/>
          <w:szCs w:val="28"/>
        </w:rPr>
        <w:t xml:space="preserve">Accompanying this document is a </w:t>
      </w:r>
      <w:r w:rsidR="000B353B">
        <w:rPr>
          <w:rFonts w:ascii="Minion Pro" w:hAnsi="Minion Pro"/>
          <w:sz w:val="28"/>
          <w:szCs w:val="28"/>
        </w:rPr>
        <w:t xml:space="preserve">risk-assessment </w:t>
      </w:r>
      <w:r w:rsidR="00F564EE">
        <w:rPr>
          <w:rFonts w:ascii="Minion Pro" w:hAnsi="Minion Pro"/>
          <w:sz w:val="28"/>
          <w:szCs w:val="28"/>
        </w:rPr>
        <w:t xml:space="preserve">checklist (WAFC2) to help you highlight areas of risk in your </w:t>
      </w:r>
      <w:r w:rsidR="00A2323A">
        <w:rPr>
          <w:rFonts w:ascii="Minion Pro" w:hAnsi="Minion Pro"/>
          <w:sz w:val="28"/>
          <w:szCs w:val="28"/>
        </w:rPr>
        <w:t>church</w:t>
      </w:r>
      <w:r w:rsidR="00F564EE">
        <w:rPr>
          <w:rFonts w:ascii="Minion Pro" w:hAnsi="Minion Pro"/>
          <w:sz w:val="28"/>
          <w:szCs w:val="28"/>
        </w:rPr>
        <w:t>.</w:t>
      </w:r>
    </w:p>
    <w:p w14:paraId="05E488C4" w14:textId="477FB234" w:rsidR="00EA4851" w:rsidRPr="00EA4851" w:rsidRDefault="00EA4851" w:rsidP="008D31BC">
      <w:pPr>
        <w:jc w:val="both"/>
        <w:rPr>
          <w:rFonts w:ascii="Minion Pro" w:hAnsi="Minion Pro"/>
          <w:sz w:val="28"/>
          <w:szCs w:val="28"/>
        </w:rPr>
      </w:pPr>
      <w:r w:rsidRPr="00EA4851">
        <w:rPr>
          <w:rFonts w:ascii="Minion Pro" w:hAnsi="Minion Pro"/>
          <w:sz w:val="28"/>
          <w:szCs w:val="28"/>
        </w:rPr>
        <w:t xml:space="preserve">If you wish to discuss the individual financial control needs within your </w:t>
      </w:r>
      <w:r w:rsidR="00A2323A">
        <w:rPr>
          <w:rFonts w:ascii="Minion Pro" w:hAnsi="Minion Pro"/>
          <w:sz w:val="28"/>
          <w:szCs w:val="28"/>
        </w:rPr>
        <w:t>church</w:t>
      </w:r>
      <w:r w:rsidRPr="00EA4851">
        <w:rPr>
          <w:rFonts w:ascii="Minion Pro" w:hAnsi="Minion Pro"/>
          <w:sz w:val="28"/>
          <w:szCs w:val="28"/>
        </w:rPr>
        <w:t xml:space="preserve"> please speak to </w:t>
      </w:r>
      <w:r w:rsidR="0007399F">
        <w:rPr>
          <w:rFonts w:ascii="Minion Pro" w:hAnsi="Minion Pro"/>
          <w:sz w:val="28"/>
          <w:szCs w:val="28"/>
        </w:rPr>
        <w:t>your</w:t>
      </w:r>
      <w:r w:rsidRPr="00EA4851">
        <w:rPr>
          <w:rFonts w:ascii="Minion Pro" w:hAnsi="Minion Pro"/>
          <w:sz w:val="28"/>
          <w:szCs w:val="28"/>
        </w:rPr>
        <w:t xml:space="preserve"> </w:t>
      </w:r>
      <w:hyperlink r:id="rId9" w:history="1">
        <w:r w:rsidRPr="0007399F">
          <w:rPr>
            <w:rStyle w:val="Hyperlink"/>
            <w:rFonts w:ascii="Minion Pro" w:hAnsi="Minion Pro"/>
            <w:sz w:val="28"/>
            <w:szCs w:val="28"/>
          </w:rPr>
          <w:t>Area Finance Adviser</w:t>
        </w:r>
      </w:hyperlink>
      <w:r w:rsidR="00361C05">
        <w:rPr>
          <w:rFonts w:ascii="Minion Pro" w:hAnsi="Minion Pro"/>
          <w:sz w:val="28"/>
          <w:szCs w:val="28"/>
        </w:rPr>
        <w:t xml:space="preserve"> (AFA)</w:t>
      </w:r>
      <w:r w:rsidR="002921D3">
        <w:rPr>
          <w:rFonts w:ascii="Minion Pro" w:hAnsi="Minion Pro"/>
          <w:sz w:val="28"/>
          <w:szCs w:val="28"/>
        </w:rPr>
        <w:t>.</w:t>
      </w:r>
    </w:p>
    <w:p w14:paraId="2B5F6819" w14:textId="1F283DE7" w:rsidR="00EA4851" w:rsidRPr="0063008B" w:rsidRDefault="0063008B" w:rsidP="008D31BC">
      <w:pPr>
        <w:pStyle w:val="Subtitle"/>
        <w:jc w:val="both"/>
        <w:rPr>
          <w:rFonts w:ascii="Minion Pro" w:hAnsi="Minion Pro"/>
          <w:color w:val="auto"/>
          <w:sz w:val="28"/>
          <w:szCs w:val="28"/>
        </w:rPr>
      </w:pPr>
      <w:r w:rsidRPr="0063008B">
        <w:rPr>
          <w:rFonts w:ascii="Minion Pro" w:hAnsi="Minion Pro"/>
          <w:color w:val="auto"/>
          <w:sz w:val="28"/>
          <w:szCs w:val="28"/>
        </w:rPr>
        <w:t>Contents:</w:t>
      </w:r>
    </w:p>
    <w:p w14:paraId="062956F6" w14:textId="52BC2CB0" w:rsidR="00EA4851" w:rsidRDefault="00DD7CA1" w:rsidP="008D31BC">
      <w:pPr>
        <w:pStyle w:val="ListParagraph"/>
        <w:numPr>
          <w:ilvl w:val="0"/>
          <w:numId w:val="1"/>
        </w:numPr>
        <w:jc w:val="both"/>
        <w:rPr>
          <w:rFonts w:ascii="Minion Pro" w:hAnsi="Minion Pro"/>
          <w:sz w:val="28"/>
          <w:szCs w:val="28"/>
        </w:rPr>
      </w:pPr>
      <w:bookmarkStart w:id="1" w:name="_Ref500342374"/>
      <w:r>
        <w:rPr>
          <w:rFonts w:ascii="Minion Pro" w:hAnsi="Minion Pro"/>
          <w:sz w:val="28"/>
          <w:szCs w:val="28"/>
        </w:rPr>
        <w:t xml:space="preserve"> </w:t>
      </w:r>
      <w:r w:rsidR="00EA4851" w:rsidRPr="00EA4851">
        <w:rPr>
          <w:rFonts w:ascii="Minion Pro" w:hAnsi="Minion Pro"/>
          <w:sz w:val="28"/>
          <w:szCs w:val="28"/>
        </w:rPr>
        <w:t>Wh</w:t>
      </w:r>
      <w:r w:rsidR="00435B35">
        <w:rPr>
          <w:rFonts w:ascii="Minion Pro" w:hAnsi="Minion Pro"/>
          <w:sz w:val="28"/>
          <w:szCs w:val="28"/>
        </w:rPr>
        <w:t>y</w:t>
      </w:r>
      <w:r w:rsidR="00EA4851" w:rsidRPr="00EA4851">
        <w:rPr>
          <w:rFonts w:ascii="Minion Pro" w:hAnsi="Minion Pro"/>
          <w:sz w:val="28"/>
          <w:szCs w:val="28"/>
        </w:rPr>
        <w:t xml:space="preserve"> </w:t>
      </w:r>
      <w:r w:rsidR="00435B35">
        <w:rPr>
          <w:rFonts w:ascii="Minion Pro" w:hAnsi="Minion Pro"/>
          <w:sz w:val="28"/>
          <w:szCs w:val="28"/>
        </w:rPr>
        <w:t>do</w:t>
      </w:r>
      <w:r w:rsidR="00787491">
        <w:rPr>
          <w:rFonts w:ascii="Minion Pro" w:hAnsi="Minion Pro"/>
          <w:sz w:val="28"/>
          <w:szCs w:val="28"/>
        </w:rPr>
        <w:t xml:space="preserve"> </w:t>
      </w:r>
      <w:r w:rsidR="000B353B">
        <w:rPr>
          <w:rFonts w:ascii="Minion Pro" w:hAnsi="Minion Pro"/>
          <w:sz w:val="28"/>
          <w:szCs w:val="28"/>
        </w:rPr>
        <w:t>PCCs</w:t>
      </w:r>
      <w:r w:rsidR="00435B35">
        <w:rPr>
          <w:rFonts w:ascii="Minion Pro" w:hAnsi="Minion Pro"/>
          <w:sz w:val="28"/>
          <w:szCs w:val="28"/>
        </w:rPr>
        <w:t xml:space="preserve"> need </w:t>
      </w:r>
      <w:r w:rsidR="00EA4851" w:rsidRPr="00EA4851">
        <w:rPr>
          <w:rFonts w:ascii="Minion Pro" w:hAnsi="Minion Pro"/>
          <w:sz w:val="28"/>
          <w:szCs w:val="28"/>
        </w:rPr>
        <w:t>financial control</w:t>
      </w:r>
      <w:bookmarkEnd w:id="1"/>
      <w:r w:rsidR="00330B2D">
        <w:rPr>
          <w:rFonts w:ascii="Minion Pro" w:hAnsi="Minion Pro"/>
          <w:sz w:val="28"/>
          <w:szCs w:val="28"/>
        </w:rPr>
        <w:t>s</w:t>
      </w:r>
      <w:r w:rsidR="00096CF2">
        <w:rPr>
          <w:rFonts w:ascii="Minion Pro" w:hAnsi="Minion Pro"/>
          <w:sz w:val="28"/>
          <w:szCs w:val="28"/>
        </w:rPr>
        <w:t xml:space="preserve">? </w:t>
      </w:r>
    </w:p>
    <w:p w14:paraId="7AF9C09A" w14:textId="59D9E7E2" w:rsidR="00EA4851"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EA4851">
        <w:rPr>
          <w:rFonts w:ascii="Minion Pro" w:hAnsi="Minion Pro"/>
          <w:sz w:val="28"/>
          <w:szCs w:val="28"/>
        </w:rPr>
        <w:t>General Accounting Principles</w:t>
      </w:r>
      <w:r w:rsidR="00BB0334">
        <w:rPr>
          <w:rFonts w:ascii="Minion Pro" w:hAnsi="Minion Pro"/>
          <w:sz w:val="28"/>
          <w:szCs w:val="28"/>
        </w:rPr>
        <w:t xml:space="preserve"> and Reporting</w:t>
      </w:r>
    </w:p>
    <w:p w14:paraId="5A5EDEB6" w14:textId="6243AE2D" w:rsidR="00EA4851"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FC52A0">
        <w:rPr>
          <w:rFonts w:ascii="Minion Pro" w:hAnsi="Minion Pro"/>
          <w:sz w:val="28"/>
          <w:szCs w:val="28"/>
        </w:rPr>
        <w:t>Handling</w:t>
      </w:r>
      <w:r w:rsidR="00EA4851">
        <w:rPr>
          <w:rFonts w:ascii="Minion Pro" w:hAnsi="Minion Pro"/>
          <w:sz w:val="28"/>
          <w:szCs w:val="28"/>
        </w:rPr>
        <w:t xml:space="preserve"> Cash</w:t>
      </w:r>
    </w:p>
    <w:p w14:paraId="0492D53F" w14:textId="67E98383" w:rsidR="006E5641"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6E5641">
        <w:rPr>
          <w:rFonts w:ascii="Minion Pro" w:hAnsi="Minion Pro"/>
          <w:sz w:val="28"/>
          <w:szCs w:val="28"/>
        </w:rPr>
        <w:t>General Banking Guid</w:t>
      </w:r>
      <w:r w:rsidR="009F04E1">
        <w:rPr>
          <w:rFonts w:ascii="Minion Pro" w:hAnsi="Minion Pro"/>
          <w:sz w:val="28"/>
          <w:szCs w:val="28"/>
        </w:rPr>
        <w:t>e</w:t>
      </w:r>
      <w:r w:rsidR="006E5641">
        <w:rPr>
          <w:rFonts w:ascii="Minion Pro" w:hAnsi="Minion Pro"/>
          <w:sz w:val="28"/>
          <w:szCs w:val="28"/>
        </w:rPr>
        <w:t>lines</w:t>
      </w:r>
    </w:p>
    <w:p w14:paraId="100B7F4C" w14:textId="68AD2F62" w:rsidR="00632566"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632566">
        <w:rPr>
          <w:rFonts w:ascii="Minion Pro" w:hAnsi="Minion Pro"/>
          <w:sz w:val="28"/>
          <w:szCs w:val="28"/>
        </w:rPr>
        <w:t>Online Banking</w:t>
      </w:r>
    </w:p>
    <w:p w14:paraId="241F3CEF" w14:textId="44318DDF" w:rsidR="007E11FC"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7E11FC">
        <w:rPr>
          <w:rFonts w:ascii="Minion Pro" w:hAnsi="Minion Pro"/>
          <w:sz w:val="28"/>
          <w:szCs w:val="28"/>
        </w:rPr>
        <w:t>Paying an Expenditure</w:t>
      </w:r>
    </w:p>
    <w:p w14:paraId="5D716AC0" w14:textId="031C5B81" w:rsidR="007E11FC"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7E11FC">
        <w:rPr>
          <w:rFonts w:ascii="Minion Pro" w:hAnsi="Minion Pro"/>
          <w:sz w:val="28"/>
          <w:szCs w:val="28"/>
        </w:rPr>
        <w:t>Paying Staff</w:t>
      </w:r>
      <w:r w:rsidR="00BB0334">
        <w:rPr>
          <w:rFonts w:ascii="Minion Pro" w:hAnsi="Minion Pro"/>
          <w:sz w:val="28"/>
          <w:szCs w:val="28"/>
        </w:rPr>
        <w:t xml:space="preserve"> and Expenses</w:t>
      </w:r>
    </w:p>
    <w:p w14:paraId="0297ED81" w14:textId="4C8D4B05" w:rsidR="00F564EE"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F564EE">
        <w:rPr>
          <w:rFonts w:ascii="Minion Pro" w:hAnsi="Minion Pro"/>
          <w:sz w:val="28"/>
          <w:szCs w:val="28"/>
        </w:rPr>
        <w:t>Borrowing Money</w:t>
      </w:r>
    </w:p>
    <w:p w14:paraId="63191DFE" w14:textId="6A132BEC" w:rsidR="007E11FC"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7E11FC">
        <w:rPr>
          <w:rFonts w:ascii="Minion Pro" w:hAnsi="Minion Pro"/>
          <w:sz w:val="28"/>
          <w:szCs w:val="28"/>
        </w:rPr>
        <w:t>Making Donations to other Charities</w:t>
      </w:r>
    </w:p>
    <w:p w14:paraId="55A075BC" w14:textId="1A445336" w:rsidR="007E11FC"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DB6298">
        <w:rPr>
          <w:rFonts w:ascii="Minion Pro" w:hAnsi="Minion Pro"/>
          <w:sz w:val="28"/>
          <w:szCs w:val="28"/>
        </w:rPr>
        <w:t xml:space="preserve">Budgets, </w:t>
      </w:r>
      <w:r w:rsidR="007E11FC">
        <w:rPr>
          <w:rFonts w:ascii="Minion Pro" w:hAnsi="Minion Pro"/>
          <w:sz w:val="28"/>
          <w:szCs w:val="28"/>
        </w:rPr>
        <w:t>Reserves</w:t>
      </w:r>
      <w:r w:rsidR="00DB6298">
        <w:rPr>
          <w:rFonts w:ascii="Minion Pro" w:hAnsi="Minion Pro"/>
          <w:sz w:val="28"/>
          <w:szCs w:val="28"/>
        </w:rPr>
        <w:t xml:space="preserve"> and Legacies</w:t>
      </w:r>
    </w:p>
    <w:p w14:paraId="07D18CAF" w14:textId="74895645" w:rsidR="007E11FC"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CF6EFC">
        <w:rPr>
          <w:rFonts w:ascii="Minion Pro" w:hAnsi="Minion Pro"/>
          <w:sz w:val="28"/>
          <w:szCs w:val="28"/>
        </w:rPr>
        <w:t xml:space="preserve">Fixed Assets, </w:t>
      </w:r>
      <w:r w:rsidR="007E11FC">
        <w:rPr>
          <w:rFonts w:ascii="Minion Pro" w:hAnsi="Minion Pro"/>
          <w:sz w:val="28"/>
          <w:szCs w:val="28"/>
        </w:rPr>
        <w:t>Investments</w:t>
      </w:r>
      <w:r w:rsidR="00CF6EFC">
        <w:rPr>
          <w:rFonts w:ascii="Minion Pro" w:hAnsi="Minion Pro"/>
          <w:sz w:val="28"/>
          <w:szCs w:val="28"/>
        </w:rPr>
        <w:t xml:space="preserve"> and Trustee Donations</w:t>
      </w:r>
    </w:p>
    <w:p w14:paraId="0D0ED1D2" w14:textId="771CE94E" w:rsidR="00677A2F"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677A2F">
        <w:rPr>
          <w:rFonts w:ascii="Minion Pro" w:hAnsi="Minion Pro"/>
          <w:sz w:val="28"/>
          <w:szCs w:val="28"/>
        </w:rPr>
        <w:t>Sequestration (Vacancy)</w:t>
      </w:r>
    </w:p>
    <w:p w14:paraId="5985091E" w14:textId="7C9188AF" w:rsidR="00DD7CA1" w:rsidRDefault="00DD7CA1" w:rsidP="008D31BC">
      <w:pPr>
        <w:pStyle w:val="ListParagraph"/>
        <w:numPr>
          <w:ilvl w:val="0"/>
          <w:numId w:val="1"/>
        </w:numPr>
        <w:jc w:val="both"/>
        <w:rPr>
          <w:rFonts w:ascii="Minion Pro" w:hAnsi="Minion Pro"/>
          <w:sz w:val="28"/>
          <w:szCs w:val="28"/>
        </w:rPr>
      </w:pPr>
      <w:r>
        <w:rPr>
          <w:rFonts w:ascii="Minion Pro" w:hAnsi="Minion Pro"/>
          <w:sz w:val="28"/>
          <w:szCs w:val="28"/>
        </w:rPr>
        <w:t xml:space="preserve"> Sending Money Abroad</w:t>
      </w:r>
    </w:p>
    <w:p w14:paraId="0C941A44" w14:textId="39888BA6" w:rsidR="000E1AE1" w:rsidRPr="000E1AE1" w:rsidRDefault="00DD7CA1" w:rsidP="000E1AE1">
      <w:pPr>
        <w:pStyle w:val="ListParagraph"/>
        <w:numPr>
          <w:ilvl w:val="0"/>
          <w:numId w:val="1"/>
        </w:numPr>
        <w:jc w:val="both"/>
        <w:rPr>
          <w:rFonts w:ascii="Minion Pro" w:hAnsi="Minion Pro"/>
          <w:sz w:val="28"/>
          <w:szCs w:val="28"/>
        </w:rPr>
      </w:pPr>
      <w:r>
        <w:rPr>
          <w:rFonts w:ascii="Minion Pro" w:hAnsi="Minion Pro"/>
          <w:sz w:val="28"/>
          <w:szCs w:val="28"/>
        </w:rPr>
        <w:t xml:space="preserve"> </w:t>
      </w:r>
      <w:r w:rsidR="00EA4851" w:rsidRPr="00EA4851">
        <w:rPr>
          <w:rFonts w:ascii="Minion Pro" w:hAnsi="Minion Pro"/>
          <w:sz w:val="28"/>
          <w:szCs w:val="28"/>
        </w:rPr>
        <w:t>Further Resources</w:t>
      </w:r>
    </w:p>
    <w:p w14:paraId="28C0664A" w14:textId="3656ABD0" w:rsidR="00BB0334" w:rsidRPr="00BB0334" w:rsidRDefault="00BB0334" w:rsidP="008D31BC">
      <w:pPr>
        <w:pStyle w:val="Heading1"/>
        <w:numPr>
          <w:ilvl w:val="0"/>
          <w:numId w:val="4"/>
        </w:numPr>
        <w:jc w:val="both"/>
      </w:pPr>
      <w:r w:rsidRPr="00BB0334">
        <w:lastRenderedPageBreak/>
        <w:t>W</w:t>
      </w:r>
      <w:r w:rsidR="00787491">
        <w:t>h</w:t>
      </w:r>
      <w:r w:rsidR="00435B35">
        <w:t xml:space="preserve">y do </w:t>
      </w:r>
      <w:r w:rsidR="000B353B">
        <w:t>PCCs need</w:t>
      </w:r>
      <w:r w:rsidR="00435B35">
        <w:t xml:space="preserve"> </w:t>
      </w:r>
      <w:r w:rsidRPr="00BB0334">
        <w:t>financial controls?</w:t>
      </w:r>
    </w:p>
    <w:p w14:paraId="7820F893" w14:textId="77777777" w:rsidR="00BB0334" w:rsidRPr="00BB0334" w:rsidRDefault="00BB0334" w:rsidP="008D31BC">
      <w:pPr>
        <w:jc w:val="both"/>
        <w:rPr>
          <w:rFonts w:ascii="Minion Pro" w:hAnsi="Minion Pro"/>
        </w:rPr>
      </w:pPr>
    </w:p>
    <w:p w14:paraId="23ED1B7C" w14:textId="6EAEEE34" w:rsidR="00BB0334" w:rsidRDefault="00BB0334" w:rsidP="008D31BC">
      <w:pPr>
        <w:jc w:val="both"/>
        <w:rPr>
          <w:rFonts w:ascii="Minion Pro" w:hAnsi="Minion Pro"/>
          <w:sz w:val="28"/>
          <w:szCs w:val="28"/>
        </w:rPr>
      </w:pPr>
      <w:r w:rsidRPr="00BB0334">
        <w:rPr>
          <w:rFonts w:ascii="Minion Pro" w:hAnsi="Minion Pro"/>
          <w:sz w:val="28"/>
          <w:szCs w:val="28"/>
        </w:rPr>
        <w:t>Al</w:t>
      </w:r>
      <w:r w:rsidR="00787491">
        <w:rPr>
          <w:rFonts w:ascii="Minion Pro" w:hAnsi="Minion Pro"/>
          <w:sz w:val="28"/>
          <w:szCs w:val="28"/>
        </w:rPr>
        <w:t xml:space="preserve">l </w:t>
      </w:r>
      <w:r w:rsidR="00A2323A">
        <w:rPr>
          <w:rFonts w:ascii="Minion Pro" w:hAnsi="Minion Pro"/>
          <w:sz w:val="28"/>
          <w:szCs w:val="28"/>
        </w:rPr>
        <w:t>PCCs</w:t>
      </w:r>
      <w:r w:rsidR="00787491">
        <w:rPr>
          <w:rStyle w:val="FootnoteReference"/>
          <w:rFonts w:ascii="Minion Pro" w:hAnsi="Minion Pro"/>
          <w:sz w:val="28"/>
          <w:szCs w:val="28"/>
        </w:rPr>
        <w:footnoteReference w:id="1"/>
      </w:r>
      <w:r w:rsidRPr="00BB0334">
        <w:rPr>
          <w:rFonts w:ascii="Minion Pro" w:hAnsi="Minion Pro"/>
          <w:sz w:val="28"/>
          <w:szCs w:val="28"/>
        </w:rPr>
        <w:t xml:space="preserve"> </w:t>
      </w:r>
      <w:r>
        <w:rPr>
          <w:rFonts w:ascii="Minion Pro" w:hAnsi="Minion Pro"/>
          <w:sz w:val="28"/>
          <w:szCs w:val="28"/>
        </w:rPr>
        <w:t>in the Church of En</w:t>
      </w:r>
      <w:r w:rsidRPr="00BB0334">
        <w:rPr>
          <w:rFonts w:ascii="Minion Pro" w:hAnsi="Minion Pro"/>
          <w:sz w:val="28"/>
          <w:szCs w:val="28"/>
        </w:rPr>
        <w:t>g</w:t>
      </w:r>
      <w:r>
        <w:rPr>
          <w:rFonts w:ascii="Minion Pro" w:hAnsi="Minion Pro"/>
          <w:sz w:val="28"/>
          <w:szCs w:val="28"/>
        </w:rPr>
        <w:t>l</w:t>
      </w:r>
      <w:r w:rsidRPr="00BB0334">
        <w:rPr>
          <w:rFonts w:ascii="Minion Pro" w:hAnsi="Minion Pro"/>
          <w:sz w:val="28"/>
          <w:szCs w:val="28"/>
        </w:rPr>
        <w:t>and are independent charities</w:t>
      </w:r>
      <w:r>
        <w:rPr>
          <w:rFonts w:ascii="Minion Pro" w:hAnsi="Minion Pro"/>
          <w:sz w:val="28"/>
          <w:szCs w:val="28"/>
        </w:rPr>
        <w:t xml:space="preserve"> </w:t>
      </w:r>
      <w:r w:rsidR="00FE4750">
        <w:rPr>
          <w:rFonts w:ascii="Minion Pro" w:hAnsi="Minion Pro"/>
          <w:sz w:val="28"/>
          <w:szCs w:val="28"/>
        </w:rPr>
        <w:t>accountable</w:t>
      </w:r>
      <w:r>
        <w:rPr>
          <w:rFonts w:ascii="Minion Pro" w:hAnsi="Minion Pro"/>
          <w:sz w:val="28"/>
          <w:szCs w:val="28"/>
        </w:rPr>
        <w:t xml:space="preserve"> to the Charity Commission.</w:t>
      </w:r>
      <w:r w:rsidR="00787491">
        <w:rPr>
          <w:rStyle w:val="FootnoteReference"/>
          <w:rFonts w:ascii="Minion Pro" w:hAnsi="Minion Pro"/>
          <w:sz w:val="28"/>
          <w:szCs w:val="28"/>
        </w:rPr>
        <w:footnoteReference w:id="2"/>
      </w:r>
      <w:r>
        <w:rPr>
          <w:rFonts w:ascii="Minion Pro" w:hAnsi="Minion Pro"/>
          <w:sz w:val="28"/>
          <w:szCs w:val="28"/>
        </w:rPr>
        <w:t xml:space="preserve"> All PCC members are trustees of the charity</w:t>
      </w:r>
      <w:r w:rsidR="00787491">
        <w:rPr>
          <w:rStyle w:val="FootnoteReference"/>
          <w:rFonts w:ascii="Minion Pro" w:hAnsi="Minion Pro"/>
          <w:sz w:val="28"/>
          <w:szCs w:val="28"/>
        </w:rPr>
        <w:footnoteReference w:id="3"/>
      </w:r>
      <w:r>
        <w:rPr>
          <w:rFonts w:ascii="Minion Pro" w:hAnsi="Minion Pro"/>
          <w:sz w:val="28"/>
          <w:szCs w:val="28"/>
        </w:rPr>
        <w:t xml:space="preserve"> which means that they have the duty of overseeing and governing the </w:t>
      </w:r>
      <w:r w:rsidR="008D69B1">
        <w:rPr>
          <w:rFonts w:ascii="Minion Pro" w:hAnsi="Minion Pro"/>
          <w:sz w:val="28"/>
          <w:szCs w:val="28"/>
        </w:rPr>
        <w:t>church</w:t>
      </w:r>
      <w:r>
        <w:rPr>
          <w:rFonts w:ascii="Minion Pro" w:hAnsi="Minion Pro"/>
          <w:sz w:val="28"/>
          <w:szCs w:val="28"/>
        </w:rPr>
        <w:t xml:space="preserve"> and ensuring that finances are handled correctly and in a manner </w:t>
      </w:r>
      <w:r w:rsidR="00787491">
        <w:rPr>
          <w:rFonts w:ascii="Minion Pro" w:hAnsi="Minion Pro"/>
          <w:sz w:val="28"/>
          <w:szCs w:val="28"/>
        </w:rPr>
        <w:t>which corresponds to the aims of the charity.</w:t>
      </w:r>
    </w:p>
    <w:p w14:paraId="5A443618" w14:textId="09270EF7" w:rsidR="00787491" w:rsidRDefault="00787491" w:rsidP="008D31BC">
      <w:pPr>
        <w:jc w:val="both"/>
        <w:rPr>
          <w:rFonts w:ascii="Minion Pro" w:hAnsi="Minion Pro"/>
          <w:sz w:val="28"/>
          <w:szCs w:val="28"/>
        </w:rPr>
      </w:pPr>
      <w:r>
        <w:rPr>
          <w:rFonts w:ascii="Minion Pro" w:hAnsi="Minion Pro"/>
          <w:sz w:val="28"/>
          <w:szCs w:val="28"/>
        </w:rPr>
        <w:t xml:space="preserve">PCC Members are ultimately responsible for ensuring that the finances of the </w:t>
      </w:r>
      <w:r w:rsidR="008D69B1">
        <w:rPr>
          <w:rFonts w:ascii="Minion Pro" w:hAnsi="Minion Pro"/>
          <w:sz w:val="28"/>
          <w:szCs w:val="28"/>
        </w:rPr>
        <w:t>church</w:t>
      </w:r>
      <w:r>
        <w:rPr>
          <w:rFonts w:ascii="Minion Pro" w:hAnsi="Minion Pro"/>
          <w:sz w:val="28"/>
          <w:szCs w:val="28"/>
        </w:rPr>
        <w:t xml:space="preserve"> are used to further its aims and that policies are put in place to allow the long</w:t>
      </w:r>
      <w:r w:rsidR="00F31B3F">
        <w:rPr>
          <w:rFonts w:ascii="Minion Pro" w:hAnsi="Minion Pro"/>
          <w:sz w:val="28"/>
          <w:szCs w:val="28"/>
        </w:rPr>
        <w:t>-</w:t>
      </w:r>
      <w:r>
        <w:rPr>
          <w:rFonts w:ascii="Minion Pro" w:hAnsi="Minion Pro"/>
          <w:sz w:val="28"/>
          <w:szCs w:val="28"/>
        </w:rPr>
        <w:t xml:space="preserve">term health and growth of the </w:t>
      </w:r>
      <w:r w:rsidR="001A56A0">
        <w:rPr>
          <w:rFonts w:ascii="Minion Pro" w:hAnsi="Minion Pro"/>
          <w:sz w:val="28"/>
          <w:szCs w:val="28"/>
        </w:rPr>
        <w:t>resources available for ministry</w:t>
      </w:r>
      <w:r w:rsidR="003720C3">
        <w:rPr>
          <w:rFonts w:ascii="Minion Pro" w:hAnsi="Minion Pro"/>
          <w:sz w:val="28"/>
          <w:szCs w:val="28"/>
        </w:rPr>
        <w:t xml:space="preserve"> as well as avoiding </w:t>
      </w:r>
      <w:r w:rsidR="0039147F">
        <w:rPr>
          <w:rFonts w:ascii="Minion Pro" w:hAnsi="Minion Pro"/>
          <w:sz w:val="28"/>
          <w:szCs w:val="28"/>
        </w:rPr>
        <w:t>misuse of the finances</w:t>
      </w:r>
      <w:r w:rsidR="003720C3">
        <w:rPr>
          <w:rFonts w:ascii="Minion Pro" w:hAnsi="Minion Pro"/>
          <w:sz w:val="28"/>
          <w:szCs w:val="28"/>
        </w:rPr>
        <w:t>.</w:t>
      </w:r>
      <w:r w:rsidR="003720C3">
        <w:rPr>
          <w:rStyle w:val="FootnoteReference"/>
          <w:rFonts w:ascii="Minion Pro" w:hAnsi="Minion Pro"/>
          <w:sz w:val="28"/>
          <w:szCs w:val="28"/>
        </w:rPr>
        <w:footnoteReference w:id="4"/>
      </w:r>
    </w:p>
    <w:p w14:paraId="05DC0C97" w14:textId="4408A51F" w:rsidR="00B26702" w:rsidRDefault="00B26702" w:rsidP="008D31BC">
      <w:pPr>
        <w:jc w:val="both"/>
        <w:rPr>
          <w:rFonts w:ascii="Minion Pro" w:hAnsi="Minion Pro"/>
          <w:sz w:val="28"/>
          <w:szCs w:val="28"/>
        </w:rPr>
      </w:pPr>
      <w:r>
        <w:rPr>
          <w:rFonts w:ascii="Minion Pro" w:hAnsi="Minion Pro"/>
          <w:sz w:val="28"/>
          <w:szCs w:val="28"/>
        </w:rPr>
        <w:t>Writing a financial</w:t>
      </w:r>
      <w:r w:rsidR="00677A2F">
        <w:rPr>
          <w:rFonts w:ascii="Minion Pro" w:hAnsi="Minion Pro"/>
          <w:sz w:val="28"/>
          <w:szCs w:val="28"/>
        </w:rPr>
        <w:t xml:space="preserve"> control</w:t>
      </w:r>
      <w:r>
        <w:rPr>
          <w:rFonts w:ascii="Minion Pro" w:hAnsi="Minion Pro"/>
          <w:sz w:val="28"/>
          <w:szCs w:val="28"/>
        </w:rPr>
        <w:t xml:space="preserve"> policy </w:t>
      </w:r>
      <w:r w:rsidR="00677A2F">
        <w:rPr>
          <w:rFonts w:ascii="Minion Pro" w:hAnsi="Minion Pro"/>
          <w:sz w:val="28"/>
          <w:szCs w:val="28"/>
        </w:rPr>
        <w:t xml:space="preserve">(FCP) </w:t>
      </w:r>
      <w:r>
        <w:rPr>
          <w:rFonts w:ascii="Minion Pro" w:hAnsi="Minion Pro"/>
          <w:sz w:val="28"/>
          <w:szCs w:val="28"/>
        </w:rPr>
        <w:t>will allow you to show how you are maintaining good financial oversight as well as detailing who is accountable when something goes wrong.</w:t>
      </w:r>
      <w:r w:rsidR="00361C05">
        <w:rPr>
          <w:rFonts w:ascii="Minion Pro" w:hAnsi="Minion Pro"/>
          <w:sz w:val="28"/>
          <w:szCs w:val="28"/>
        </w:rPr>
        <w:t xml:space="preserve"> Example FCPs are available from the </w:t>
      </w:r>
      <w:hyperlink r:id="rId10" w:history="1">
        <w:r w:rsidR="00361C05" w:rsidRPr="00FE4750">
          <w:rPr>
            <w:rStyle w:val="Hyperlink"/>
            <w:rFonts w:ascii="Minion Pro" w:hAnsi="Minion Pro"/>
            <w:sz w:val="28"/>
            <w:szCs w:val="28"/>
          </w:rPr>
          <w:t>AFA</w:t>
        </w:r>
        <w:r w:rsidR="00FE4750" w:rsidRPr="00FE4750">
          <w:rPr>
            <w:rStyle w:val="Hyperlink"/>
            <w:rFonts w:ascii="Minion Pro" w:hAnsi="Minion Pro"/>
            <w:sz w:val="28"/>
            <w:szCs w:val="28"/>
          </w:rPr>
          <w:t>s</w:t>
        </w:r>
      </w:hyperlink>
      <w:r w:rsidR="00361C05">
        <w:rPr>
          <w:rFonts w:ascii="Minion Pro" w:hAnsi="Minion Pro"/>
          <w:sz w:val="28"/>
          <w:szCs w:val="28"/>
        </w:rPr>
        <w:t>.</w:t>
      </w:r>
    </w:p>
    <w:p w14:paraId="65DBB679" w14:textId="77777777" w:rsidR="00B4620B" w:rsidRDefault="00B4620B" w:rsidP="008D31BC">
      <w:pPr>
        <w:pStyle w:val="Heading1"/>
        <w:numPr>
          <w:ilvl w:val="0"/>
          <w:numId w:val="4"/>
        </w:numPr>
        <w:jc w:val="both"/>
      </w:pPr>
      <w:r>
        <w:t>General Accounting Principles and Reporting</w:t>
      </w:r>
    </w:p>
    <w:p w14:paraId="38F433F2" w14:textId="77777777" w:rsidR="00B4620B" w:rsidRPr="00B4620B" w:rsidRDefault="00B4620B" w:rsidP="008D31BC">
      <w:pPr>
        <w:jc w:val="both"/>
      </w:pPr>
    </w:p>
    <w:p w14:paraId="0B79ABA6" w14:textId="77777777" w:rsidR="00B4620B" w:rsidRDefault="001A56A0" w:rsidP="008D31BC">
      <w:pPr>
        <w:jc w:val="both"/>
        <w:rPr>
          <w:rFonts w:ascii="Minion Pro" w:hAnsi="Minion Pro"/>
          <w:sz w:val="28"/>
          <w:szCs w:val="28"/>
        </w:rPr>
      </w:pPr>
      <w:r>
        <w:rPr>
          <w:rFonts w:ascii="Minion Pro" w:hAnsi="Minion Pro"/>
          <w:sz w:val="28"/>
          <w:szCs w:val="28"/>
        </w:rPr>
        <w:t>C</w:t>
      </w:r>
      <w:r w:rsidR="003720C3">
        <w:rPr>
          <w:rFonts w:ascii="Minion Pro" w:hAnsi="Minion Pro"/>
          <w:sz w:val="28"/>
          <w:szCs w:val="28"/>
        </w:rPr>
        <w:t xml:space="preserve">harity accounting is based on the principle that </w:t>
      </w:r>
      <w:r w:rsidR="00B4620B">
        <w:rPr>
          <w:rFonts w:ascii="Minion Pro" w:hAnsi="Minion Pro"/>
          <w:sz w:val="28"/>
          <w:szCs w:val="28"/>
        </w:rPr>
        <w:t xml:space="preserve">money must be used in line with the stated purpose for which it was given. This gives rise to </w:t>
      </w:r>
      <w:r w:rsidR="00B4620B">
        <w:rPr>
          <w:rFonts w:ascii="Minion Pro" w:hAnsi="Minion Pro"/>
          <w:i/>
          <w:sz w:val="28"/>
          <w:szCs w:val="28"/>
        </w:rPr>
        <w:t>fund accounting</w:t>
      </w:r>
      <w:r w:rsidR="00B4620B">
        <w:rPr>
          <w:rFonts w:ascii="Minion Pro" w:hAnsi="Minion Pro"/>
          <w:sz w:val="28"/>
          <w:szCs w:val="28"/>
        </w:rPr>
        <w:t xml:space="preserve"> which records what purpose money was given for and how it can be spent/distributed.</w:t>
      </w:r>
    </w:p>
    <w:p w14:paraId="55BAC5E3" w14:textId="0C6994FB" w:rsidR="00B4620B" w:rsidRDefault="008D69B1" w:rsidP="008D31BC">
      <w:pPr>
        <w:jc w:val="both"/>
        <w:rPr>
          <w:rFonts w:ascii="Minion Pro" w:hAnsi="Minion Pro"/>
          <w:sz w:val="28"/>
          <w:szCs w:val="28"/>
        </w:rPr>
      </w:pPr>
      <w:r>
        <w:rPr>
          <w:rFonts w:ascii="Minion Pro" w:hAnsi="Minion Pro"/>
          <w:sz w:val="28"/>
          <w:szCs w:val="28"/>
        </w:rPr>
        <w:t>PCC</w:t>
      </w:r>
      <w:r w:rsidR="00B4620B">
        <w:rPr>
          <w:rFonts w:ascii="Minion Pro" w:hAnsi="Minion Pro"/>
          <w:sz w:val="28"/>
          <w:szCs w:val="28"/>
        </w:rPr>
        <w:t xml:space="preserve"> accounts </w:t>
      </w:r>
      <w:r w:rsidR="00F31B3F">
        <w:rPr>
          <w:rFonts w:ascii="Minion Pro" w:hAnsi="Minion Pro"/>
          <w:sz w:val="28"/>
          <w:szCs w:val="28"/>
        </w:rPr>
        <w:t>can</w:t>
      </w:r>
      <w:r w:rsidR="00B4620B">
        <w:rPr>
          <w:rFonts w:ascii="Minion Pro" w:hAnsi="Minion Pro"/>
          <w:sz w:val="28"/>
          <w:szCs w:val="28"/>
        </w:rPr>
        <w:t xml:space="preserve"> have up to </w:t>
      </w:r>
      <w:r w:rsidR="00F31B3F">
        <w:rPr>
          <w:rFonts w:ascii="Minion Pro" w:hAnsi="Minion Pro"/>
          <w:sz w:val="28"/>
          <w:szCs w:val="28"/>
        </w:rPr>
        <w:t>three</w:t>
      </w:r>
      <w:r w:rsidR="00B4620B">
        <w:rPr>
          <w:rFonts w:ascii="Minion Pro" w:hAnsi="Minion Pro"/>
          <w:sz w:val="28"/>
          <w:szCs w:val="28"/>
        </w:rPr>
        <w:t xml:space="preserve"> fund types – </w:t>
      </w:r>
      <w:r w:rsidR="00F31B3F">
        <w:rPr>
          <w:rFonts w:ascii="Minion Pro" w:hAnsi="Minion Pro"/>
          <w:sz w:val="28"/>
          <w:szCs w:val="28"/>
        </w:rPr>
        <w:t>unrestricted (which can be general and</w:t>
      </w:r>
      <w:r w:rsidR="00B4620B">
        <w:rPr>
          <w:rFonts w:ascii="Minion Pro" w:hAnsi="Minion Pro"/>
          <w:sz w:val="28"/>
          <w:szCs w:val="28"/>
        </w:rPr>
        <w:t xml:space="preserve"> designated</w:t>
      </w:r>
      <w:r w:rsidR="00F31B3F">
        <w:rPr>
          <w:rFonts w:ascii="Minion Pro" w:hAnsi="Minion Pro"/>
          <w:sz w:val="28"/>
          <w:szCs w:val="28"/>
        </w:rPr>
        <w:t>)</w:t>
      </w:r>
      <w:r w:rsidR="00B4620B">
        <w:rPr>
          <w:rFonts w:ascii="Minion Pro" w:hAnsi="Minion Pro"/>
          <w:sz w:val="28"/>
          <w:szCs w:val="28"/>
        </w:rPr>
        <w:t>, restricted and endowment. Not all</w:t>
      </w:r>
      <w:r>
        <w:rPr>
          <w:rFonts w:ascii="Minion Pro" w:hAnsi="Minion Pro"/>
          <w:sz w:val="28"/>
          <w:szCs w:val="28"/>
        </w:rPr>
        <w:t xml:space="preserve"> PCCs</w:t>
      </w:r>
      <w:r w:rsidR="00B4620B">
        <w:rPr>
          <w:rFonts w:ascii="Minion Pro" w:hAnsi="Minion Pro"/>
          <w:sz w:val="28"/>
          <w:szCs w:val="28"/>
        </w:rPr>
        <w:t xml:space="preserve"> will have all </w:t>
      </w:r>
      <w:r w:rsidR="00F31B3F">
        <w:rPr>
          <w:rFonts w:ascii="Minion Pro" w:hAnsi="Minion Pro"/>
          <w:sz w:val="28"/>
          <w:szCs w:val="28"/>
        </w:rPr>
        <w:t>three</w:t>
      </w:r>
      <w:r w:rsidR="00B4620B">
        <w:rPr>
          <w:rFonts w:ascii="Minion Pro" w:hAnsi="Minion Pro"/>
          <w:sz w:val="28"/>
          <w:szCs w:val="28"/>
        </w:rPr>
        <w:t xml:space="preserve"> fund types. These fund types can be described as:</w:t>
      </w:r>
    </w:p>
    <w:p w14:paraId="79467359" w14:textId="06F60218" w:rsidR="00B4620B" w:rsidRPr="00361C05" w:rsidRDefault="00B4620B" w:rsidP="0000206F">
      <w:pPr>
        <w:pStyle w:val="ListParagraph"/>
        <w:numPr>
          <w:ilvl w:val="0"/>
          <w:numId w:val="23"/>
        </w:numPr>
        <w:ind w:left="426"/>
        <w:jc w:val="both"/>
        <w:rPr>
          <w:rFonts w:ascii="Minion Pro" w:hAnsi="Minion Pro"/>
          <w:sz w:val="28"/>
          <w:szCs w:val="28"/>
        </w:rPr>
      </w:pPr>
      <w:r w:rsidRPr="00361C05">
        <w:rPr>
          <w:rFonts w:ascii="Minion Pro" w:hAnsi="Minion Pro"/>
          <w:sz w:val="28"/>
          <w:szCs w:val="28"/>
        </w:rPr>
        <w:lastRenderedPageBreak/>
        <w:t>General – money that can be used for any purpose that f</w:t>
      </w:r>
      <w:r w:rsidR="001A56A0" w:rsidRPr="00361C05">
        <w:rPr>
          <w:rFonts w:ascii="Minion Pro" w:hAnsi="Minion Pro"/>
          <w:sz w:val="28"/>
          <w:szCs w:val="28"/>
        </w:rPr>
        <w:t>urthers the aims of the charity. This money is a</w:t>
      </w:r>
      <w:r w:rsidR="00F31B3F">
        <w:rPr>
          <w:rFonts w:ascii="Minion Pro" w:hAnsi="Minion Pro"/>
          <w:sz w:val="28"/>
          <w:szCs w:val="28"/>
        </w:rPr>
        <w:t xml:space="preserve"> type of</w:t>
      </w:r>
      <w:r w:rsidR="001A56A0" w:rsidRPr="00361C05">
        <w:rPr>
          <w:rFonts w:ascii="Minion Pro" w:hAnsi="Minion Pro"/>
          <w:sz w:val="28"/>
          <w:szCs w:val="28"/>
        </w:rPr>
        <w:t xml:space="preserve"> </w:t>
      </w:r>
      <w:r w:rsidR="00F31B3F">
        <w:rPr>
          <w:rFonts w:ascii="Minion Pro" w:hAnsi="Minion Pro"/>
          <w:b/>
          <w:bCs/>
          <w:i/>
          <w:sz w:val="28"/>
          <w:szCs w:val="28"/>
        </w:rPr>
        <w:t>Un</w:t>
      </w:r>
      <w:r w:rsidR="001A56A0" w:rsidRPr="00F31B3F">
        <w:rPr>
          <w:rFonts w:ascii="Minion Pro" w:hAnsi="Minion Pro"/>
          <w:b/>
          <w:bCs/>
          <w:i/>
          <w:sz w:val="28"/>
          <w:szCs w:val="28"/>
        </w:rPr>
        <w:t xml:space="preserve">restricted </w:t>
      </w:r>
      <w:r w:rsidR="00F31B3F">
        <w:rPr>
          <w:rFonts w:ascii="Minion Pro" w:hAnsi="Minion Pro"/>
          <w:b/>
          <w:bCs/>
          <w:i/>
          <w:sz w:val="28"/>
          <w:szCs w:val="28"/>
        </w:rPr>
        <w:t>F</w:t>
      </w:r>
      <w:r w:rsidR="001A56A0" w:rsidRPr="00F31B3F">
        <w:rPr>
          <w:rFonts w:ascii="Minion Pro" w:hAnsi="Minion Pro"/>
          <w:b/>
          <w:bCs/>
          <w:i/>
          <w:sz w:val="28"/>
          <w:szCs w:val="28"/>
        </w:rPr>
        <w:t>und</w:t>
      </w:r>
      <w:r w:rsidR="001A56A0" w:rsidRPr="00361C05">
        <w:rPr>
          <w:rFonts w:ascii="Minion Pro" w:hAnsi="Minion Pro"/>
          <w:sz w:val="28"/>
          <w:szCs w:val="28"/>
        </w:rPr>
        <w:t>;</w:t>
      </w:r>
    </w:p>
    <w:p w14:paraId="1EC40E07" w14:textId="7409867A" w:rsidR="00B4620B" w:rsidRPr="00361C05" w:rsidRDefault="00B4620B" w:rsidP="0000206F">
      <w:pPr>
        <w:pStyle w:val="ListParagraph"/>
        <w:numPr>
          <w:ilvl w:val="0"/>
          <w:numId w:val="23"/>
        </w:numPr>
        <w:ind w:left="426"/>
        <w:jc w:val="both"/>
        <w:rPr>
          <w:rFonts w:ascii="Minion Pro" w:hAnsi="Minion Pro"/>
          <w:sz w:val="28"/>
          <w:szCs w:val="28"/>
        </w:rPr>
      </w:pPr>
      <w:r w:rsidRPr="00361C05">
        <w:rPr>
          <w:rFonts w:ascii="Minion Pro" w:hAnsi="Minion Pro"/>
          <w:sz w:val="28"/>
          <w:szCs w:val="28"/>
        </w:rPr>
        <w:t>Designated – money that has been set aside by the PCC to cover</w:t>
      </w:r>
      <w:r w:rsidR="00361C05">
        <w:rPr>
          <w:rFonts w:ascii="Minion Pro" w:hAnsi="Minion Pro"/>
          <w:sz w:val="28"/>
          <w:szCs w:val="28"/>
        </w:rPr>
        <w:t xml:space="preserve"> any predicted</w:t>
      </w:r>
      <w:r w:rsidRPr="00361C05">
        <w:rPr>
          <w:rFonts w:ascii="Minion Pro" w:hAnsi="Minion Pro"/>
          <w:sz w:val="28"/>
          <w:szCs w:val="28"/>
        </w:rPr>
        <w:t xml:space="preserve"> future costs. This money can be transferred</w:t>
      </w:r>
      <w:r w:rsidR="00152CB0">
        <w:rPr>
          <w:rFonts w:ascii="Minion Pro" w:hAnsi="Minion Pro"/>
          <w:sz w:val="28"/>
          <w:szCs w:val="28"/>
        </w:rPr>
        <w:t xml:space="preserve"> back</w:t>
      </w:r>
      <w:r w:rsidRPr="00361C05">
        <w:rPr>
          <w:rFonts w:ascii="Minion Pro" w:hAnsi="Minion Pro"/>
          <w:sz w:val="28"/>
          <w:szCs w:val="28"/>
        </w:rPr>
        <w:t xml:space="preserve"> into </w:t>
      </w:r>
      <w:r w:rsidR="00BA2994" w:rsidRPr="00361C05">
        <w:rPr>
          <w:rFonts w:ascii="Minion Pro" w:hAnsi="Minion Pro"/>
          <w:sz w:val="28"/>
          <w:szCs w:val="28"/>
        </w:rPr>
        <w:t xml:space="preserve">the </w:t>
      </w:r>
      <w:r w:rsidRPr="00361C05">
        <w:rPr>
          <w:rFonts w:ascii="Minion Pro" w:hAnsi="Minion Pro"/>
          <w:sz w:val="28"/>
          <w:szCs w:val="28"/>
        </w:rPr>
        <w:t>general fun</w:t>
      </w:r>
      <w:r w:rsidR="001A56A0" w:rsidRPr="00361C05">
        <w:rPr>
          <w:rFonts w:ascii="Minion Pro" w:hAnsi="Minion Pro"/>
          <w:sz w:val="28"/>
          <w:szCs w:val="28"/>
        </w:rPr>
        <w:t xml:space="preserve">d </w:t>
      </w:r>
      <w:r w:rsidR="00152CB0">
        <w:rPr>
          <w:rFonts w:ascii="Minion Pro" w:hAnsi="Minion Pro"/>
          <w:sz w:val="28"/>
          <w:szCs w:val="28"/>
        </w:rPr>
        <w:t>by</w:t>
      </w:r>
      <w:r w:rsidR="001A56A0" w:rsidRPr="00361C05">
        <w:rPr>
          <w:rFonts w:ascii="Minion Pro" w:hAnsi="Minion Pro"/>
          <w:sz w:val="28"/>
          <w:szCs w:val="28"/>
        </w:rPr>
        <w:t xml:space="preserve"> the PCC and is therefore a</w:t>
      </w:r>
      <w:r w:rsidR="00F31B3F">
        <w:rPr>
          <w:rFonts w:ascii="Minion Pro" w:hAnsi="Minion Pro"/>
          <w:sz w:val="28"/>
          <w:szCs w:val="28"/>
        </w:rPr>
        <w:t xml:space="preserve"> type of</w:t>
      </w:r>
      <w:r w:rsidR="001A56A0" w:rsidRPr="00361C05">
        <w:rPr>
          <w:rFonts w:ascii="Minion Pro" w:hAnsi="Minion Pro"/>
          <w:sz w:val="28"/>
          <w:szCs w:val="28"/>
        </w:rPr>
        <w:t xml:space="preserve"> </w:t>
      </w:r>
      <w:r w:rsidR="00F31B3F">
        <w:rPr>
          <w:rFonts w:ascii="Minion Pro" w:hAnsi="Minion Pro"/>
          <w:b/>
          <w:bCs/>
          <w:i/>
          <w:sz w:val="28"/>
          <w:szCs w:val="28"/>
        </w:rPr>
        <w:t>U</w:t>
      </w:r>
      <w:r w:rsidR="001A56A0" w:rsidRPr="00F31B3F">
        <w:rPr>
          <w:rFonts w:ascii="Minion Pro" w:hAnsi="Minion Pro"/>
          <w:b/>
          <w:bCs/>
          <w:i/>
          <w:sz w:val="28"/>
          <w:szCs w:val="28"/>
        </w:rPr>
        <w:t xml:space="preserve">nrestricted </w:t>
      </w:r>
      <w:r w:rsidR="00F31B3F">
        <w:rPr>
          <w:rFonts w:ascii="Minion Pro" w:hAnsi="Minion Pro"/>
          <w:b/>
          <w:bCs/>
          <w:i/>
          <w:sz w:val="28"/>
          <w:szCs w:val="28"/>
        </w:rPr>
        <w:t>F</w:t>
      </w:r>
      <w:r w:rsidR="001A56A0" w:rsidRPr="00F31B3F">
        <w:rPr>
          <w:rFonts w:ascii="Minion Pro" w:hAnsi="Minion Pro"/>
          <w:b/>
          <w:bCs/>
          <w:i/>
          <w:sz w:val="28"/>
          <w:szCs w:val="28"/>
        </w:rPr>
        <w:t>und</w:t>
      </w:r>
      <w:r w:rsidR="001A56A0" w:rsidRPr="00361C05">
        <w:rPr>
          <w:rFonts w:ascii="Minion Pro" w:hAnsi="Minion Pro"/>
          <w:sz w:val="28"/>
          <w:szCs w:val="28"/>
        </w:rPr>
        <w:t>;</w:t>
      </w:r>
    </w:p>
    <w:p w14:paraId="625ADD36" w14:textId="77E4905C" w:rsidR="00B4620B" w:rsidRPr="00361C05" w:rsidRDefault="00B4620B" w:rsidP="0000206F">
      <w:pPr>
        <w:pStyle w:val="ListParagraph"/>
        <w:numPr>
          <w:ilvl w:val="0"/>
          <w:numId w:val="23"/>
        </w:numPr>
        <w:ind w:left="426"/>
        <w:jc w:val="both"/>
        <w:rPr>
          <w:rFonts w:ascii="Minion Pro" w:hAnsi="Minion Pro"/>
          <w:sz w:val="28"/>
          <w:szCs w:val="28"/>
        </w:rPr>
      </w:pPr>
      <w:r w:rsidRPr="00F31B3F">
        <w:rPr>
          <w:rFonts w:ascii="Minion Pro" w:hAnsi="Minion Pro"/>
          <w:b/>
          <w:bCs/>
          <w:i/>
          <w:iCs/>
          <w:sz w:val="28"/>
          <w:szCs w:val="28"/>
        </w:rPr>
        <w:t>Restricted</w:t>
      </w:r>
      <w:r w:rsidR="00F31B3F" w:rsidRPr="00F31B3F">
        <w:rPr>
          <w:rFonts w:ascii="Minion Pro" w:hAnsi="Minion Pro"/>
          <w:b/>
          <w:bCs/>
          <w:i/>
          <w:iCs/>
          <w:sz w:val="28"/>
          <w:szCs w:val="28"/>
        </w:rPr>
        <w:t xml:space="preserve"> Fund</w:t>
      </w:r>
      <w:r w:rsidRPr="00361C05">
        <w:rPr>
          <w:rFonts w:ascii="Minion Pro" w:hAnsi="Minion Pro"/>
          <w:sz w:val="28"/>
          <w:szCs w:val="28"/>
        </w:rPr>
        <w:t xml:space="preserve"> – money that has been given for a specific purpose (e.g. roof repairs) and can only be used for that purpose;</w:t>
      </w:r>
    </w:p>
    <w:p w14:paraId="52E54312" w14:textId="7CB77BC2" w:rsidR="00B4620B" w:rsidRPr="00361C05" w:rsidRDefault="007C625E" w:rsidP="0000206F">
      <w:pPr>
        <w:pStyle w:val="ListParagraph"/>
        <w:numPr>
          <w:ilvl w:val="0"/>
          <w:numId w:val="23"/>
        </w:numPr>
        <w:ind w:left="426"/>
        <w:jc w:val="both"/>
        <w:rPr>
          <w:rFonts w:ascii="Minion Pro" w:hAnsi="Minion Pro"/>
          <w:sz w:val="28"/>
          <w:szCs w:val="28"/>
        </w:rPr>
      </w:pPr>
      <w:r w:rsidRPr="00F31B3F">
        <w:rPr>
          <w:rFonts w:ascii="Minion Pro" w:hAnsi="Minion Pro"/>
          <w:b/>
          <w:bCs/>
          <w:i/>
          <w:iCs/>
          <w:sz w:val="28"/>
          <w:szCs w:val="28"/>
        </w:rPr>
        <w:t>Endowment</w:t>
      </w:r>
      <w:r w:rsidRPr="00361C05">
        <w:rPr>
          <w:rFonts w:ascii="Minion Pro" w:hAnsi="Minion Pro"/>
          <w:sz w:val="28"/>
          <w:szCs w:val="28"/>
        </w:rPr>
        <w:t xml:space="preserve"> – an amount of money that has been given to the church and that cannot be spent. </w:t>
      </w:r>
      <w:proofErr w:type="gramStart"/>
      <w:r w:rsidRPr="00361C05">
        <w:rPr>
          <w:rFonts w:ascii="Minion Pro" w:hAnsi="Minion Pro"/>
          <w:sz w:val="28"/>
          <w:szCs w:val="28"/>
        </w:rPr>
        <w:t>Generally</w:t>
      </w:r>
      <w:proofErr w:type="gramEnd"/>
      <w:r w:rsidRPr="00361C05">
        <w:rPr>
          <w:rFonts w:ascii="Minion Pro" w:hAnsi="Minion Pro"/>
          <w:sz w:val="28"/>
          <w:szCs w:val="28"/>
        </w:rPr>
        <w:t xml:space="preserve"> endowments come with an agreement</w:t>
      </w:r>
      <w:r w:rsidR="003D09E7" w:rsidRPr="00361C05">
        <w:rPr>
          <w:rFonts w:ascii="Minion Pro" w:hAnsi="Minion Pro"/>
          <w:sz w:val="28"/>
          <w:szCs w:val="28"/>
        </w:rPr>
        <w:t xml:space="preserve"> that </w:t>
      </w:r>
      <w:r w:rsidR="00C47750" w:rsidRPr="00361C05">
        <w:rPr>
          <w:rFonts w:ascii="Minion Pro" w:hAnsi="Minion Pro"/>
          <w:sz w:val="28"/>
          <w:szCs w:val="28"/>
        </w:rPr>
        <w:t>t</w:t>
      </w:r>
      <w:r w:rsidR="003D09E7" w:rsidRPr="00361C05">
        <w:rPr>
          <w:rFonts w:ascii="Minion Pro" w:hAnsi="Minion Pro"/>
          <w:sz w:val="28"/>
          <w:szCs w:val="28"/>
        </w:rPr>
        <w:t xml:space="preserve">he interest can be spent on the church or for a specific </w:t>
      </w:r>
      <w:r w:rsidR="00361C05">
        <w:rPr>
          <w:rFonts w:ascii="Minion Pro" w:hAnsi="Minion Pro"/>
          <w:sz w:val="28"/>
          <w:szCs w:val="28"/>
        </w:rPr>
        <w:t>[</w:t>
      </w:r>
      <w:r w:rsidR="00361C05" w:rsidRPr="00361C05">
        <w:rPr>
          <w:rFonts w:ascii="Minion Pro" w:hAnsi="Minion Pro"/>
          <w:i/>
          <w:iCs/>
          <w:sz w:val="28"/>
          <w:szCs w:val="28"/>
        </w:rPr>
        <w:t>restricted</w:t>
      </w:r>
      <w:r w:rsidR="00361C05">
        <w:rPr>
          <w:rFonts w:ascii="Minion Pro" w:hAnsi="Minion Pro"/>
          <w:sz w:val="28"/>
          <w:szCs w:val="28"/>
        </w:rPr>
        <w:t xml:space="preserve">] </w:t>
      </w:r>
      <w:r w:rsidR="003D09E7" w:rsidRPr="00361C05">
        <w:rPr>
          <w:rFonts w:ascii="Minion Pro" w:hAnsi="Minion Pro"/>
          <w:sz w:val="28"/>
          <w:szCs w:val="28"/>
        </w:rPr>
        <w:t>purpose</w:t>
      </w:r>
      <w:r w:rsidRPr="00361C05">
        <w:rPr>
          <w:rFonts w:ascii="Minion Pro" w:hAnsi="Minion Pro"/>
          <w:sz w:val="28"/>
          <w:szCs w:val="28"/>
        </w:rPr>
        <w:t>.</w:t>
      </w:r>
    </w:p>
    <w:p w14:paraId="404AFD4E" w14:textId="76FC83F3" w:rsidR="007C625E" w:rsidRDefault="00974380" w:rsidP="008D31BC">
      <w:pPr>
        <w:jc w:val="both"/>
        <w:rPr>
          <w:rFonts w:ascii="Minion Pro" w:hAnsi="Minion Pro"/>
          <w:sz w:val="28"/>
          <w:szCs w:val="28"/>
        </w:rPr>
      </w:pPr>
      <w:r>
        <w:rPr>
          <w:rFonts w:ascii="Minion Pro" w:hAnsi="Minion Pro"/>
          <w:sz w:val="28"/>
          <w:szCs w:val="28"/>
        </w:rPr>
        <w:t xml:space="preserve"> </w:t>
      </w:r>
      <w:r w:rsidR="00DB6298">
        <w:rPr>
          <w:rFonts w:ascii="Minion Pro" w:hAnsi="Minion Pro"/>
          <w:sz w:val="28"/>
          <w:szCs w:val="28"/>
        </w:rPr>
        <w:t>It is not necessary to have a bank account for each fund. All money can be kept in one account as long as it is clear how much money is in each fund.</w:t>
      </w:r>
    </w:p>
    <w:p w14:paraId="17E4652B" w14:textId="77777777" w:rsidR="007C625E" w:rsidRDefault="006473E4" w:rsidP="008D31BC">
      <w:pPr>
        <w:jc w:val="both"/>
        <w:rPr>
          <w:rFonts w:ascii="Minion Pro" w:hAnsi="Minion Pro"/>
          <w:sz w:val="28"/>
          <w:szCs w:val="28"/>
        </w:rPr>
      </w:pPr>
      <w:r>
        <w:rPr>
          <w:rFonts w:ascii="Minion Pro" w:hAnsi="Minion Pro"/>
          <w:sz w:val="28"/>
          <w:szCs w:val="28"/>
        </w:rPr>
        <w:t xml:space="preserve">There are two aspects to account </w:t>
      </w:r>
      <w:r w:rsidR="007C625E" w:rsidRPr="00A82D87">
        <w:rPr>
          <w:rFonts w:ascii="Minion Pro" w:hAnsi="Minion Pro"/>
          <w:b/>
          <w:sz w:val="28"/>
          <w:szCs w:val="28"/>
        </w:rPr>
        <w:t>reporting</w:t>
      </w:r>
      <w:r w:rsidR="007C625E">
        <w:rPr>
          <w:rFonts w:ascii="Minion Pro" w:hAnsi="Minion Pro"/>
          <w:sz w:val="28"/>
          <w:szCs w:val="28"/>
        </w:rPr>
        <w:t>:</w:t>
      </w:r>
    </w:p>
    <w:p w14:paraId="3009CF34" w14:textId="77777777" w:rsidR="006473E4" w:rsidRDefault="007C625E" w:rsidP="008D31BC">
      <w:pPr>
        <w:pStyle w:val="ListParagraph"/>
        <w:numPr>
          <w:ilvl w:val="0"/>
          <w:numId w:val="5"/>
        </w:numPr>
        <w:jc w:val="both"/>
        <w:rPr>
          <w:rFonts w:ascii="Minion Pro" w:hAnsi="Minion Pro"/>
          <w:sz w:val="28"/>
          <w:szCs w:val="28"/>
        </w:rPr>
      </w:pPr>
      <w:r>
        <w:rPr>
          <w:rFonts w:ascii="Minion Pro" w:hAnsi="Minion Pro"/>
          <w:sz w:val="28"/>
          <w:szCs w:val="28"/>
        </w:rPr>
        <w:t>PCC Updates - the PCC should receive a financial update every meeting.</w:t>
      </w:r>
      <w:r>
        <w:rPr>
          <w:rStyle w:val="FootnoteReference"/>
          <w:rFonts w:ascii="Minion Pro" w:hAnsi="Minion Pro"/>
          <w:sz w:val="28"/>
          <w:szCs w:val="28"/>
        </w:rPr>
        <w:footnoteReference w:id="5"/>
      </w:r>
      <w:r>
        <w:rPr>
          <w:rFonts w:ascii="Minion Pro" w:hAnsi="Minion Pro"/>
          <w:sz w:val="28"/>
          <w:szCs w:val="28"/>
        </w:rPr>
        <w:t xml:space="preserve"> This is to allow PCC members to act in their capacity as trustees and give them the opportunity to question how the church’s money is being utilised. </w:t>
      </w:r>
      <w:r w:rsidR="006473E4">
        <w:rPr>
          <w:rFonts w:ascii="Minion Pro" w:hAnsi="Minion Pro"/>
          <w:sz w:val="28"/>
          <w:szCs w:val="28"/>
        </w:rPr>
        <w:t>This update need not be a full set of accounts but should, a</w:t>
      </w:r>
      <w:r w:rsidR="00BA2994">
        <w:rPr>
          <w:rFonts w:ascii="Minion Pro" w:hAnsi="Minion Pro"/>
          <w:sz w:val="28"/>
          <w:szCs w:val="28"/>
        </w:rPr>
        <w:t>s</w:t>
      </w:r>
      <w:r w:rsidR="006473E4">
        <w:rPr>
          <w:rFonts w:ascii="Minion Pro" w:hAnsi="Minion Pro"/>
          <w:sz w:val="28"/>
          <w:szCs w:val="28"/>
        </w:rPr>
        <w:t xml:space="preserve"> a minimum, include:</w:t>
      </w:r>
    </w:p>
    <w:p w14:paraId="035EDAA8" w14:textId="77777777" w:rsidR="006473E4" w:rsidRDefault="00922F5F" w:rsidP="008D31BC">
      <w:pPr>
        <w:pStyle w:val="ListParagraph"/>
        <w:numPr>
          <w:ilvl w:val="1"/>
          <w:numId w:val="5"/>
        </w:numPr>
        <w:jc w:val="both"/>
        <w:rPr>
          <w:rFonts w:ascii="Minion Pro" w:hAnsi="Minion Pro"/>
          <w:sz w:val="28"/>
          <w:szCs w:val="28"/>
        </w:rPr>
      </w:pPr>
      <w:r>
        <w:rPr>
          <w:rFonts w:ascii="Minion Pro" w:hAnsi="Minion Pro"/>
          <w:sz w:val="28"/>
          <w:szCs w:val="28"/>
        </w:rPr>
        <w:t>Details of cash flow</w:t>
      </w:r>
      <w:r w:rsidR="003D09E7">
        <w:rPr>
          <w:rFonts w:ascii="Minion Pro" w:hAnsi="Minion Pro"/>
          <w:sz w:val="28"/>
          <w:szCs w:val="28"/>
        </w:rPr>
        <w:t>, fund balances</w:t>
      </w:r>
      <w:r>
        <w:rPr>
          <w:rFonts w:ascii="Minion Pro" w:hAnsi="Minion Pro"/>
          <w:sz w:val="28"/>
          <w:szCs w:val="28"/>
        </w:rPr>
        <w:t xml:space="preserve"> and </w:t>
      </w:r>
      <w:r w:rsidR="003D09E7">
        <w:rPr>
          <w:rFonts w:ascii="Minion Pro" w:hAnsi="Minion Pro"/>
          <w:sz w:val="28"/>
          <w:szCs w:val="28"/>
        </w:rPr>
        <w:t>any projected</w:t>
      </w:r>
      <w:r>
        <w:rPr>
          <w:rFonts w:ascii="Minion Pro" w:hAnsi="Minion Pro"/>
          <w:sz w:val="28"/>
          <w:szCs w:val="28"/>
        </w:rPr>
        <w:t xml:space="preserve"> deficit</w:t>
      </w:r>
      <w:r w:rsidR="00BA2994">
        <w:rPr>
          <w:rFonts w:ascii="Minion Pro" w:hAnsi="Minion Pro"/>
          <w:sz w:val="28"/>
          <w:szCs w:val="28"/>
        </w:rPr>
        <w:t>s</w:t>
      </w:r>
      <w:r>
        <w:rPr>
          <w:rFonts w:ascii="Minion Pro" w:hAnsi="Minion Pro"/>
          <w:sz w:val="28"/>
          <w:szCs w:val="28"/>
        </w:rPr>
        <w:t>;</w:t>
      </w:r>
    </w:p>
    <w:p w14:paraId="68F70D8F" w14:textId="52F8F393" w:rsidR="006473E4" w:rsidRDefault="006473E4" w:rsidP="008D31BC">
      <w:pPr>
        <w:pStyle w:val="ListParagraph"/>
        <w:numPr>
          <w:ilvl w:val="1"/>
          <w:numId w:val="5"/>
        </w:numPr>
        <w:jc w:val="both"/>
        <w:rPr>
          <w:rFonts w:ascii="Minion Pro" w:hAnsi="Minion Pro"/>
          <w:sz w:val="28"/>
          <w:szCs w:val="28"/>
        </w:rPr>
      </w:pPr>
      <w:r>
        <w:rPr>
          <w:rFonts w:ascii="Minion Pro" w:hAnsi="Minion Pro"/>
          <w:sz w:val="28"/>
          <w:szCs w:val="28"/>
        </w:rPr>
        <w:t>if there have been any large/unusual payments or incomes</w:t>
      </w:r>
      <w:r w:rsidR="00361C05">
        <w:rPr>
          <w:rFonts w:ascii="Minion Pro" w:hAnsi="Minion Pro"/>
          <w:sz w:val="28"/>
          <w:szCs w:val="28"/>
        </w:rPr>
        <w:t xml:space="preserve"> (receipts)</w:t>
      </w:r>
      <w:r>
        <w:rPr>
          <w:rFonts w:ascii="Minion Pro" w:hAnsi="Minion Pro"/>
          <w:sz w:val="28"/>
          <w:szCs w:val="28"/>
        </w:rPr>
        <w:t>;</w:t>
      </w:r>
    </w:p>
    <w:p w14:paraId="68D01F6F" w14:textId="35527279" w:rsidR="006473E4" w:rsidRDefault="006473E4" w:rsidP="008D31BC">
      <w:pPr>
        <w:pStyle w:val="ListParagraph"/>
        <w:numPr>
          <w:ilvl w:val="1"/>
          <w:numId w:val="5"/>
        </w:numPr>
        <w:jc w:val="both"/>
        <w:rPr>
          <w:rFonts w:ascii="Minion Pro" w:hAnsi="Minion Pro"/>
          <w:sz w:val="28"/>
          <w:szCs w:val="28"/>
        </w:rPr>
      </w:pPr>
      <w:r>
        <w:rPr>
          <w:rFonts w:ascii="Minion Pro" w:hAnsi="Minion Pro"/>
          <w:sz w:val="28"/>
          <w:szCs w:val="28"/>
        </w:rPr>
        <w:t xml:space="preserve">how well the </w:t>
      </w:r>
      <w:r w:rsidR="008D69B1">
        <w:rPr>
          <w:rFonts w:ascii="Minion Pro" w:hAnsi="Minion Pro"/>
          <w:sz w:val="28"/>
          <w:szCs w:val="28"/>
        </w:rPr>
        <w:t>PCC</w:t>
      </w:r>
      <w:r>
        <w:rPr>
          <w:rFonts w:ascii="Minion Pro" w:hAnsi="Minion Pro"/>
          <w:sz w:val="28"/>
          <w:szCs w:val="28"/>
        </w:rPr>
        <w:t xml:space="preserve"> is keeping to budget(s);</w:t>
      </w:r>
    </w:p>
    <w:p w14:paraId="1352C22A" w14:textId="25FC89B2" w:rsidR="006473E4" w:rsidRPr="006473E4" w:rsidRDefault="006473E4" w:rsidP="008D31BC">
      <w:pPr>
        <w:pStyle w:val="ListParagraph"/>
        <w:numPr>
          <w:ilvl w:val="1"/>
          <w:numId w:val="5"/>
        </w:numPr>
        <w:jc w:val="both"/>
        <w:rPr>
          <w:rFonts w:ascii="Minion Pro" w:hAnsi="Minion Pro"/>
          <w:sz w:val="28"/>
          <w:szCs w:val="28"/>
        </w:rPr>
      </w:pPr>
      <w:r>
        <w:rPr>
          <w:rFonts w:ascii="Minion Pro" w:hAnsi="Minion Pro"/>
          <w:sz w:val="28"/>
          <w:szCs w:val="28"/>
        </w:rPr>
        <w:t>if there is a shortfall in income</w:t>
      </w:r>
      <w:r w:rsidR="00361C05">
        <w:rPr>
          <w:rFonts w:ascii="Minion Pro" w:hAnsi="Minion Pro"/>
          <w:sz w:val="28"/>
          <w:szCs w:val="28"/>
        </w:rPr>
        <w:t xml:space="preserve">, including </w:t>
      </w:r>
      <w:r w:rsidR="00922F5F">
        <w:rPr>
          <w:rFonts w:ascii="Minion Pro" w:hAnsi="Minion Pro"/>
          <w:sz w:val="28"/>
          <w:szCs w:val="28"/>
        </w:rPr>
        <w:t>giving</w:t>
      </w:r>
      <w:r>
        <w:rPr>
          <w:rFonts w:ascii="Minion Pro" w:hAnsi="Minion Pro"/>
          <w:sz w:val="28"/>
          <w:szCs w:val="28"/>
        </w:rPr>
        <w:t>.</w:t>
      </w:r>
    </w:p>
    <w:p w14:paraId="68EF7AC1" w14:textId="41863D8F" w:rsidR="007C625E" w:rsidRDefault="00361C05" w:rsidP="008D31BC">
      <w:pPr>
        <w:pStyle w:val="ListParagraph"/>
        <w:numPr>
          <w:ilvl w:val="0"/>
          <w:numId w:val="5"/>
        </w:numPr>
        <w:jc w:val="both"/>
        <w:rPr>
          <w:rFonts w:ascii="Minion Pro" w:hAnsi="Minion Pro"/>
          <w:sz w:val="28"/>
          <w:szCs w:val="28"/>
        </w:rPr>
      </w:pPr>
      <w:r>
        <w:rPr>
          <w:rFonts w:ascii="Minion Pro" w:hAnsi="Minion Pro"/>
          <w:sz w:val="28"/>
          <w:szCs w:val="28"/>
        </w:rPr>
        <w:t xml:space="preserve">Statutory </w:t>
      </w:r>
      <w:r w:rsidR="007C625E">
        <w:rPr>
          <w:rFonts w:ascii="Minion Pro" w:hAnsi="Minion Pro"/>
          <w:sz w:val="28"/>
          <w:szCs w:val="28"/>
        </w:rPr>
        <w:t>A</w:t>
      </w:r>
      <w:r w:rsidR="006473E4">
        <w:rPr>
          <w:rFonts w:ascii="Minion Pro" w:hAnsi="Minion Pro"/>
          <w:sz w:val="28"/>
          <w:szCs w:val="28"/>
        </w:rPr>
        <w:t>nn</w:t>
      </w:r>
      <w:r w:rsidR="007C625E">
        <w:rPr>
          <w:rFonts w:ascii="Minion Pro" w:hAnsi="Minion Pro"/>
          <w:sz w:val="28"/>
          <w:szCs w:val="28"/>
        </w:rPr>
        <w:t>ual Accounts</w:t>
      </w:r>
      <w:r w:rsidR="006473E4">
        <w:rPr>
          <w:rFonts w:ascii="Minion Pro" w:hAnsi="Minion Pro"/>
          <w:sz w:val="28"/>
          <w:szCs w:val="28"/>
        </w:rPr>
        <w:t xml:space="preserve"> – these will be a full set of accounts</w:t>
      </w:r>
      <w:r w:rsidR="00C47750">
        <w:rPr>
          <w:rFonts w:ascii="Minion Pro" w:hAnsi="Minion Pro"/>
          <w:sz w:val="28"/>
          <w:szCs w:val="28"/>
        </w:rPr>
        <w:t xml:space="preserve"> prepared</w:t>
      </w:r>
      <w:r w:rsidR="006473E4">
        <w:rPr>
          <w:rFonts w:ascii="Minion Pro" w:hAnsi="Minion Pro"/>
          <w:sz w:val="28"/>
          <w:szCs w:val="28"/>
        </w:rPr>
        <w:t xml:space="preserve"> according to either the Receipts &amp; Payments</w:t>
      </w:r>
      <w:r w:rsidR="00C47750">
        <w:rPr>
          <w:rFonts w:ascii="Minion Pro" w:hAnsi="Minion Pro"/>
          <w:sz w:val="28"/>
          <w:szCs w:val="28"/>
        </w:rPr>
        <w:t xml:space="preserve"> or Accruals accounting methods</w:t>
      </w:r>
      <w:r w:rsidR="006473E4">
        <w:rPr>
          <w:rStyle w:val="FootnoteReference"/>
          <w:rFonts w:ascii="Minion Pro" w:hAnsi="Minion Pro"/>
          <w:sz w:val="28"/>
          <w:szCs w:val="28"/>
        </w:rPr>
        <w:footnoteReference w:id="6"/>
      </w:r>
      <w:r w:rsidR="00A82D87">
        <w:rPr>
          <w:rFonts w:ascii="Minion Pro" w:hAnsi="Minion Pro"/>
          <w:sz w:val="28"/>
          <w:szCs w:val="28"/>
        </w:rPr>
        <w:t xml:space="preserve"> </w:t>
      </w:r>
      <w:r w:rsidR="00C47750">
        <w:rPr>
          <w:rFonts w:ascii="Minion Pro" w:hAnsi="Minion Pro"/>
          <w:sz w:val="28"/>
          <w:szCs w:val="28"/>
        </w:rPr>
        <w:t xml:space="preserve">which will form part of the </w:t>
      </w:r>
      <w:r w:rsidR="00A2323A">
        <w:rPr>
          <w:rFonts w:ascii="Minion Pro" w:hAnsi="Minion Pro"/>
          <w:sz w:val="28"/>
          <w:szCs w:val="28"/>
        </w:rPr>
        <w:t>PCC</w:t>
      </w:r>
      <w:r>
        <w:rPr>
          <w:rFonts w:ascii="Minion Pro" w:hAnsi="Minion Pro"/>
          <w:sz w:val="28"/>
          <w:szCs w:val="28"/>
        </w:rPr>
        <w:t xml:space="preserve">’s </w:t>
      </w:r>
      <w:r w:rsidR="00C47750">
        <w:rPr>
          <w:rFonts w:ascii="Minion Pro" w:hAnsi="Minion Pro"/>
          <w:sz w:val="28"/>
          <w:szCs w:val="28"/>
        </w:rPr>
        <w:t>Annual Report (</w:t>
      </w:r>
      <w:r w:rsidR="00107D9C">
        <w:rPr>
          <w:rFonts w:ascii="Minion Pro" w:hAnsi="Minion Pro"/>
          <w:i/>
          <w:sz w:val="28"/>
          <w:szCs w:val="28"/>
        </w:rPr>
        <w:t>see</w:t>
      </w:r>
      <w:r w:rsidR="00C47750">
        <w:rPr>
          <w:rFonts w:ascii="Minion Pro" w:hAnsi="Minion Pro"/>
          <w:i/>
          <w:sz w:val="28"/>
          <w:szCs w:val="28"/>
        </w:rPr>
        <w:t xml:space="preserve"> </w:t>
      </w:r>
      <w:r w:rsidR="00C47750" w:rsidRPr="00C47750">
        <w:rPr>
          <w:rFonts w:ascii="Minion Pro" w:hAnsi="Minion Pro"/>
          <w:sz w:val="28"/>
          <w:szCs w:val="28"/>
        </w:rPr>
        <w:t>C</w:t>
      </w:r>
      <w:r>
        <w:rPr>
          <w:rFonts w:ascii="Minion Pro" w:hAnsi="Minion Pro"/>
          <w:sz w:val="28"/>
          <w:szCs w:val="28"/>
        </w:rPr>
        <w:t xml:space="preserve">hurch </w:t>
      </w:r>
      <w:r w:rsidR="00C47750" w:rsidRPr="00C47750">
        <w:rPr>
          <w:rFonts w:ascii="Minion Pro" w:hAnsi="Minion Pro"/>
          <w:sz w:val="28"/>
          <w:szCs w:val="28"/>
        </w:rPr>
        <w:t>R</w:t>
      </w:r>
      <w:r>
        <w:rPr>
          <w:rFonts w:ascii="Minion Pro" w:hAnsi="Minion Pro"/>
          <w:sz w:val="28"/>
          <w:szCs w:val="28"/>
        </w:rPr>
        <w:t xml:space="preserve">epresentation </w:t>
      </w:r>
      <w:r w:rsidR="00C47750" w:rsidRPr="00C47750">
        <w:rPr>
          <w:rFonts w:ascii="Minion Pro" w:hAnsi="Minion Pro"/>
          <w:sz w:val="28"/>
          <w:szCs w:val="28"/>
        </w:rPr>
        <w:t>R</w:t>
      </w:r>
      <w:r>
        <w:rPr>
          <w:rFonts w:ascii="Minion Pro" w:hAnsi="Minion Pro"/>
          <w:sz w:val="28"/>
          <w:szCs w:val="28"/>
        </w:rPr>
        <w:t>ules</w:t>
      </w:r>
      <w:r w:rsidR="00107D9C">
        <w:rPr>
          <w:rFonts w:ascii="Minion Pro" w:hAnsi="Minion Pro"/>
          <w:sz w:val="28"/>
          <w:szCs w:val="28"/>
        </w:rPr>
        <w:t>,</w:t>
      </w:r>
      <w:r w:rsidR="00C47750" w:rsidRPr="00C47750">
        <w:rPr>
          <w:rFonts w:ascii="Minion Pro" w:hAnsi="Minion Pro"/>
          <w:sz w:val="28"/>
          <w:szCs w:val="28"/>
        </w:rPr>
        <w:t xml:space="preserve"> </w:t>
      </w:r>
      <w:r w:rsidR="00C47750">
        <w:rPr>
          <w:rFonts w:ascii="Minion Pro" w:hAnsi="Minion Pro"/>
          <w:sz w:val="28"/>
          <w:szCs w:val="28"/>
        </w:rPr>
        <w:t>9</w:t>
      </w:r>
      <w:r w:rsidR="00107D9C">
        <w:rPr>
          <w:rFonts w:ascii="Minion Pro" w:hAnsi="Minion Pro"/>
          <w:sz w:val="28"/>
          <w:szCs w:val="28"/>
        </w:rPr>
        <w:t xml:space="preserve">: </w:t>
      </w:r>
      <w:r w:rsidR="00C47750" w:rsidRPr="00C47750">
        <w:rPr>
          <w:rFonts w:ascii="Minion Pro" w:hAnsi="Minion Pro"/>
          <w:sz w:val="28"/>
          <w:szCs w:val="28"/>
        </w:rPr>
        <w:t>1-3)</w:t>
      </w:r>
      <w:r w:rsidR="00C47750">
        <w:rPr>
          <w:rFonts w:ascii="Minion Pro" w:hAnsi="Minion Pro"/>
          <w:sz w:val="28"/>
          <w:szCs w:val="28"/>
        </w:rPr>
        <w:t xml:space="preserve">. </w:t>
      </w:r>
      <w:r w:rsidR="00A82D87">
        <w:rPr>
          <w:rFonts w:ascii="Minion Pro" w:hAnsi="Minion Pro"/>
          <w:sz w:val="28"/>
          <w:szCs w:val="28"/>
        </w:rPr>
        <w:t xml:space="preserve">These will be a matter of public record and </w:t>
      </w:r>
      <w:r w:rsidR="00107D9C">
        <w:rPr>
          <w:rFonts w:ascii="Minion Pro" w:hAnsi="Minion Pro"/>
          <w:sz w:val="28"/>
          <w:szCs w:val="28"/>
        </w:rPr>
        <w:t>must</w:t>
      </w:r>
      <w:r w:rsidR="00A82D87">
        <w:rPr>
          <w:rFonts w:ascii="Minion Pro" w:hAnsi="Minion Pro"/>
          <w:sz w:val="28"/>
          <w:szCs w:val="28"/>
        </w:rPr>
        <w:t xml:space="preserve"> be made available to anyone who asks for a copy. Registered charities will also need to upload them to the Charity Commission website.</w:t>
      </w:r>
    </w:p>
    <w:p w14:paraId="4645327A" w14:textId="77777777" w:rsidR="00A82D87" w:rsidRDefault="00FC52A0" w:rsidP="008D31BC">
      <w:pPr>
        <w:pStyle w:val="Heading1"/>
        <w:numPr>
          <w:ilvl w:val="0"/>
          <w:numId w:val="5"/>
        </w:numPr>
        <w:jc w:val="both"/>
      </w:pPr>
      <w:r>
        <w:lastRenderedPageBreak/>
        <w:t xml:space="preserve">Handling </w:t>
      </w:r>
      <w:r w:rsidR="00A82D87">
        <w:t>Cash</w:t>
      </w:r>
    </w:p>
    <w:p w14:paraId="67AE4F87" w14:textId="77777777" w:rsidR="00A82D87" w:rsidRPr="00A82D87" w:rsidRDefault="00A82D87" w:rsidP="008D31BC">
      <w:pPr>
        <w:jc w:val="both"/>
      </w:pPr>
    </w:p>
    <w:p w14:paraId="252DECC0" w14:textId="7698361F" w:rsidR="00A82D87" w:rsidRDefault="005E4B71" w:rsidP="008D31BC">
      <w:pPr>
        <w:jc w:val="both"/>
        <w:rPr>
          <w:rFonts w:ascii="Minion Pro" w:hAnsi="Minion Pro"/>
          <w:sz w:val="28"/>
          <w:szCs w:val="28"/>
        </w:rPr>
      </w:pPr>
      <w:r>
        <w:rPr>
          <w:rFonts w:ascii="Minion Pro" w:hAnsi="Minion Pro"/>
          <w:sz w:val="28"/>
          <w:szCs w:val="28"/>
        </w:rPr>
        <w:t>Cash is an integral part of church giving. Despite the advances in modern banking technology</w:t>
      </w:r>
      <w:r w:rsidR="00C47750">
        <w:rPr>
          <w:rFonts w:ascii="Minion Pro" w:hAnsi="Minion Pro"/>
          <w:sz w:val="28"/>
          <w:szCs w:val="28"/>
        </w:rPr>
        <w:t>,</w:t>
      </w:r>
      <w:r>
        <w:rPr>
          <w:rFonts w:ascii="Minion Pro" w:hAnsi="Minion Pro"/>
          <w:sz w:val="28"/>
          <w:szCs w:val="28"/>
        </w:rPr>
        <w:t xml:space="preserve"> envelope and plate giving remain a staple source of income.</w:t>
      </w:r>
    </w:p>
    <w:p w14:paraId="6DE03B25" w14:textId="07644F76" w:rsidR="005E4B71" w:rsidRDefault="005E4B71" w:rsidP="008D31BC">
      <w:pPr>
        <w:jc w:val="both"/>
        <w:rPr>
          <w:rFonts w:ascii="Minion Pro" w:hAnsi="Minion Pro"/>
          <w:sz w:val="28"/>
          <w:szCs w:val="28"/>
        </w:rPr>
      </w:pPr>
      <w:r>
        <w:rPr>
          <w:rFonts w:ascii="Minion Pro" w:hAnsi="Minion Pro"/>
          <w:sz w:val="28"/>
          <w:szCs w:val="28"/>
        </w:rPr>
        <w:t>That said</w:t>
      </w:r>
      <w:r w:rsidR="00A234B9">
        <w:rPr>
          <w:rFonts w:ascii="Minion Pro" w:hAnsi="Minion Pro"/>
          <w:sz w:val="28"/>
          <w:szCs w:val="28"/>
        </w:rPr>
        <w:t>,</w:t>
      </w:r>
      <w:r>
        <w:rPr>
          <w:rFonts w:ascii="Minion Pro" w:hAnsi="Minion Pro"/>
          <w:sz w:val="28"/>
          <w:szCs w:val="28"/>
        </w:rPr>
        <w:t xml:space="preserve"> cash is a labour-intensive medium and the PCC may want to put thought to writing a donations policy which includes how the </w:t>
      </w:r>
      <w:r w:rsidR="008D69B1">
        <w:rPr>
          <w:rFonts w:ascii="Minion Pro" w:hAnsi="Minion Pro"/>
          <w:sz w:val="28"/>
          <w:szCs w:val="28"/>
        </w:rPr>
        <w:t>church</w:t>
      </w:r>
      <w:r>
        <w:rPr>
          <w:rFonts w:ascii="Minion Pro" w:hAnsi="Minion Pro"/>
          <w:sz w:val="28"/>
          <w:szCs w:val="28"/>
        </w:rPr>
        <w:t xml:space="preserve"> will move away from being cash based to being </w:t>
      </w:r>
      <w:r w:rsidR="008D69B1">
        <w:rPr>
          <w:rFonts w:ascii="Minion Pro" w:hAnsi="Minion Pro"/>
          <w:sz w:val="28"/>
          <w:szCs w:val="28"/>
        </w:rPr>
        <w:t xml:space="preserve">more </w:t>
      </w:r>
      <w:r>
        <w:rPr>
          <w:rFonts w:ascii="Minion Pro" w:hAnsi="Minion Pro"/>
          <w:sz w:val="28"/>
          <w:szCs w:val="28"/>
        </w:rPr>
        <w:t>digital.</w:t>
      </w:r>
      <w:r w:rsidR="00B26702">
        <w:rPr>
          <w:rStyle w:val="FootnoteReference"/>
          <w:rFonts w:ascii="Minion Pro" w:hAnsi="Minion Pro"/>
          <w:sz w:val="28"/>
          <w:szCs w:val="28"/>
        </w:rPr>
        <w:footnoteReference w:id="7"/>
      </w:r>
      <w:r>
        <w:rPr>
          <w:rFonts w:ascii="Minion Pro" w:hAnsi="Minion Pro"/>
          <w:sz w:val="28"/>
          <w:szCs w:val="28"/>
        </w:rPr>
        <w:t xml:space="preserve"> </w:t>
      </w:r>
    </w:p>
    <w:p w14:paraId="4E49D986" w14:textId="4E773ABC" w:rsidR="005E4B71" w:rsidRDefault="005E4B71" w:rsidP="008D31BC">
      <w:pPr>
        <w:jc w:val="both"/>
        <w:rPr>
          <w:rFonts w:ascii="Minion Pro" w:hAnsi="Minion Pro"/>
          <w:sz w:val="28"/>
          <w:szCs w:val="28"/>
        </w:rPr>
      </w:pPr>
      <w:r>
        <w:rPr>
          <w:rFonts w:ascii="Minion Pro" w:hAnsi="Minion Pro"/>
          <w:sz w:val="28"/>
          <w:szCs w:val="28"/>
        </w:rPr>
        <w:t xml:space="preserve">Whatever the reason for collecting </w:t>
      </w:r>
      <w:r w:rsidR="00FE4750">
        <w:rPr>
          <w:rFonts w:ascii="Minion Pro" w:hAnsi="Minion Pro"/>
          <w:sz w:val="28"/>
          <w:szCs w:val="28"/>
        </w:rPr>
        <w:t>cash</w:t>
      </w:r>
      <w:r w:rsidR="00FC52A0">
        <w:rPr>
          <w:rFonts w:ascii="Minion Pro" w:hAnsi="Minion Pro"/>
          <w:sz w:val="28"/>
          <w:szCs w:val="28"/>
        </w:rPr>
        <w:t xml:space="preserve">, when handling </w:t>
      </w:r>
      <w:r w:rsidR="00FE4750">
        <w:rPr>
          <w:rFonts w:ascii="Minion Pro" w:hAnsi="Minion Pro"/>
          <w:sz w:val="28"/>
          <w:szCs w:val="28"/>
        </w:rPr>
        <w:t>it</w:t>
      </w:r>
      <w:r w:rsidR="00FC52A0">
        <w:rPr>
          <w:rFonts w:ascii="Minion Pro" w:hAnsi="Minion Pro"/>
          <w:sz w:val="28"/>
          <w:szCs w:val="28"/>
        </w:rPr>
        <w:t xml:space="preserve"> you should always:</w:t>
      </w:r>
    </w:p>
    <w:p w14:paraId="022AD6DB" w14:textId="77777777" w:rsidR="00A82D87" w:rsidRDefault="00FC52A0" w:rsidP="0000206F">
      <w:pPr>
        <w:pStyle w:val="ListParagraph"/>
        <w:numPr>
          <w:ilvl w:val="0"/>
          <w:numId w:val="6"/>
        </w:numPr>
        <w:ind w:left="426"/>
        <w:jc w:val="both"/>
        <w:rPr>
          <w:rFonts w:ascii="Minion Pro" w:hAnsi="Minion Pro"/>
          <w:sz w:val="28"/>
          <w:szCs w:val="28"/>
        </w:rPr>
      </w:pPr>
      <w:r>
        <w:rPr>
          <w:rFonts w:ascii="Minion Pro" w:hAnsi="Minion Pro"/>
          <w:sz w:val="28"/>
          <w:szCs w:val="28"/>
        </w:rPr>
        <w:t>record what is given on the day it is received;</w:t>
      </w:r>
    </w:p>
    <w:p w14:paraId="4081359F" w14:textId="5F79CD16" w:rsidR="00B26702" w:rsidRDefault="001A56A0" w:rsidP="0000206F">
      <w:pPr>
        <w:pStyle w:val="ListParagraph"/>
        <w:numPr>
          <w:ilvl w:val="0"/>
          <w:numId w:val="6"/>
        </w:numPr>
        <w:ind w:left="426"/>
        <w:jc w:val="both"/>
        <w:rPr>
          <w:rFonts w:ascii="Minion Pro" w:hAnsi="Minion Pro"/>
          <w:sz w:val="28"/>
          <w:szCs w:val="28"/>
        </w:rPr>
      </w:pPr>
      <w:r>
        <w:rPr>
          <w:rFonts w:ascii="Minion Pro" w:hAnsi="Minion Pro"/>
          <w:sz w:val="28"/>
          <w:szCs w:val="28"/>
        </w:rPr>
        <w:t>have</w:t>
      </w:r>
      <w:r w:rsidR="00B26702">
        <w:rPr>
          <w:rFonts w:ascii="Minion Pro" w:hAnsi="Minion Pro"/>
          <w:sz w:val="28"/>
          <w:szCs w:val="28"/>
        </w:rPr>
        <w:t xml:space="preserve"> two </w:t>
      </w:r>
      <w:r w:rsidR="00152CB0">
        <w:rPr>
          <w:rFonts w:ascii="Minion Pro" w:hAnsi="Minion Pro"/>
          <w:sz w:val="28"/>
          <w:szCs w:val="28"/>
        </w:rPr>
        <w:t xml:space="preserve">unrelated </w:t>
      </w:r>
      <w:r w:rsidR="00B26702">
        <w:rPr>
          <w:rFonts w:ascii="Minion Pro" w:hAnsi="Minion Pro"/>
          <w:sz w:val="28"/>
          <w:szCs w:val="28"/>
        </w:rPr>
        <w:t>people present</w:t>
      </w:r>
      <w:r w:rsidR="00FC52A0">
        <w:rPr>
          <w:rFonts w:ascii="Minion Pro" w:hAnsi="Minion Pro"/>
          <w:sz w:val="28"/>
          <w:szCs w:val="28"/>
        </w:rPr>
        <w:t xml:space="preserve"> when counting</w:t>
      </w:r>
      <w:r w:rsidR="00B26702">
        <w:rPr>
          <w:rFonts w:ascii="Minion Pro" w:hAnsi="Minion Pro"/>
          <w:sz w:val="28"/>
          <w:szCs w:val="28"/>
        </w:rPr>
        <w:t xml:space="preserve"> – the first person counts and records then the second </w:t>
      </w:r>
      <w:r w:rsidR="00FC52A0">
        <w:rPr>
          <w:rFonts w:ascii="Minion Pro" w:hAnsi="Minion Pro"/>
          <w:sz w:val="28"/>
          <w:szCs w:val="28"/>
        </w:rPr>
        <w:t xml:space="preserve">person </w:t>
      </w:r>
      <w:r w:rsidR="00B26702">
        <w:rPr>
          <w:rFonts w:ascii="Minion Pro" w:hAnsi="Minion Pro"/>
          <w:sz w:val="28"/>
          <w:szCs w:val="28"/>
        </w:rPr>
        <w:t>recounts to ensure the first count was accurate. These should happen at the same time;</w:t>
      </w:r>
    </w:p>
    <w:p w14:paraId="31299BAD" w14:textId="310BF741" w:rsidR="00152CB0" w:rsidRPr="00152CB0" w:rsidRDefault="00B26702" w:rsidP="00152CB0">
      <w:pPr>
        <w:pStyle w:val="ListParagraph"/>
        <w:numPr>
          <w:ilvl w:val="0"/>
          <w:numId w:val="6"/>
        </w:numPr>
        <w:ind w:left="426"/>
        <w:jc w:val="both"/>
        <w:rPr>
          <w:rFonts w:ascii="Minion Pro" w:hAnsi="Minion Pro"/>
          <w:sz w:val="28"/>
          <w:szCs w:val="28"/>
        </w:rPr>
      </w:pPr>
      <w:r>
        <w:rPr>
          <w:rFonts w:ascii="Minion Pro" w:hAnsi="Minion Pro"/>
          <w:sz w:val="28"/>
          <w:szCs w:val="28"/>
        </w:rPr>
        <w:t xml:space="preserve">ideally </w:t>
      </w:r>
      <w:r w:rsidR="001A56A0">
        <w:rPr>
          <w:rFonts w:ascii="Minion Pro" w:hAnsi="Minion Pro"/>
          <w:sz w:val="28"/>
          <w:szCs w:val="28"/>
        </w:rPr>
        <w:t>have</w:t>
      </w:r>
      <w:r>
        <w:rPr>
          <w:rFonts w:ascii="Minion Pro" w:hAnsi="Minion Pro"/>
          <w:sz w:val="28"/>
          <w:szCs w:val="28"/>
        </w:rPr>
        <w:t xml:space="preserve"> a roster for the counting so that it is not always the same two people counting the mone</w:t>
      </w:r>
      <w:r w:rsidR="00152CB0">
        <w:rPr>
          <w:rFonts w:ascii="Minion Pro" w:hAnsi="Minion Pro"/>
          <w:sz w:val="28"/>
          <w:szCs w:val="28"/>
        </w:rPr>
        <w:t>y;</w:t>
      </w:r>
    </w:p>
    <w:p w14:paraId="7F4AE083" w14:textId="77777777" w:rsidR="00B26702" w:rsidRDefault="001A56A0" w:rsidP="0000206F">
      <w:pPr>
        <w:pStyle w:val="ListParagraph"/>
        <w:numPr>
          <w:ilvl w:val="0"/>
          <w:numId w:val="6"/>
        </w:numPr>
        <w:ind w:left="426"/>
        <w:jc w:val="both"/>
        <w:rPr>
          <w:rFonts w:ascii="Minion Pro" w:hAnsi="Minion Pro"/>
          <w:sz w:val="28"/>
          <w:szCs w:val="28"/>
        </w:rPr>
      </w:pPr>
      <w:r>
        <w:rPr>
          <w:rFonts w:ascii="Minion Pro" w:hAnsi="Minion Pro"/>
          <w:sz w:val="28"/>
          <w:szCs w:val="28"/>
        </w:rPr>
        <w:t>r</w:t>
      </w:r>
      <w:r w:rsidR="00B26702">
        <w:rPr>
          <w:rFonts w:ascii="Minion Pro" w:hAnsi="Minion Pro"/>
          <w:sz w:val="28"/>
          <w:szCs w:val="28"/>
        </w:rPr>
        <w:t>ecord the purpose for which the money is given;</w:t>
      </w:r>
    </w:p>
    <w:p w14:paraId="7693F6C6" w14:textId="30223752" w:rsidR="00B26702" w:rsidRDefault="00B26702" w:rsidP="0000206F">
      <w:pPr>
        <w:pStyle w:val="ListParagraph"/>
        <w:numPr>
          <w:ilvl w:val="0"/>
          <w:numId w:val="6"/>
        </w:numPr>
        <w:ind w:left="426"/>
        <w:jc w:val="both"/>
        <w:rPr>
          <w:rFonts w:ascii="Minion Pro" w:hAnsi="Minion Pro"/>
          <w:sz w:val="28"/>
          <w:szCs w:val="28"/>
        </w:rPr>
      </w:pPr>
      <w:r>
        <w:rPr>
          <w:rFonts w:ascii="Minion Pro" w:hAnsi="Minion Pro"/>
          <w:sz w:val="28"/>
          <w:szCs w:val="28"/>
        </w:rPr>
        <w:t>detail how the money was received e.g. donation, book sale</w:t>
      </w:r>
      <w:r w:rsidR="00FE4750">
        <w:rPr>
          <w:rFonts w:ascii="Minion Pro" w:hAnsi="Minion Pro"/>
          <w:sz w:val="28"/>
          <w:szCs w:val="28"/>
        </w:rPr>
        <w:t>, hall rental</w:t>
      </w:r>
      <w:r>
        <w:rPr>
          <w:rFonts w:ascii="Minion Pro" w:hAnsi="Minion Pro"/>
          <w:sz w:val="28"/>
          <w:szCs w:val="28"/>
        </w:rPr>
        <w:t xml:space="preserve"> etc.;</w:t>
      </w:r>
    </w:p>
    <w:p w14:paraId="256F0D6E" w14:textId="23CE043E" w:rsidR="00B26702" w:rsidRDefault="00B26702" w:rsidP="0000206F">
      <w:pPr>
        <w:pStyle w:val="ListParagraph"/>
        <w:numPr>
          <w:ilvl w:val="0"/>
          <w:numId w:val="6"/>
        </w:numPr>
        <w:ind w:left="426"/>
        <w:jc w:val="both"/>
        <w:rPr>
          <w:rFonts w:ascii="Minion Pro" w:hAnsi="Minion Pro"/>
          <w:sz w:val="28"/>
          <w:szCs w:val="28"/>
        </w:rPr>
      </w:pPr>
      <w:r>
        <w:rPr>
          <w:rFonts w:ascii="Minion Pro" w:hAnsi="Minion Pro"/>
          <w:sz w:val="28"/>
          <w:szCs w:val="28"/>
        </w:rPr>
        <w:t xml:space="preserve">detail the names and amounts given </w:t>
      </w:r>
      <w:r w:rsidR="0051655B">
        <w:rPr>
          <w:rFonts w:ascii="Minion Pro" w:hAnsi="Minion Pro"/>
          <w:sz w:val="28"/>
          <w:szCs w:val="28"/>
        </w:rPr>
        <w:t>by</w:t>
      </w:r>
      <w:r>
        <w:rPr>
          <w:rFonts w:ascii="Minion Pro" w:hAnsi="Minion Pro"/>
          <w:sz w:val="28"/>
          <w:szCs w:val="28"/>
        </w:rPr>
        <w:t xml:space="preserve"> those who have signed a Gift Aid declaration to ensure the</w:t>
      </w:r>
      <w:r w:rsidR="0051655B">
        <w:rPr>
          <w:rFonts w:ascii="Minion Pro" w:hAnsi="Minion Pro"/>
          <w:sz w:val="28"/>
          <w:szCs w:val="28"/>
        </w:rPr>
        <w:t xml:space="preserve"> associated</w:t>
      </w:r>
      <w:r>
        <w:rPr>
          <w:rFonts w:ascii="Minion Pro" w:hAnsi="Minion Pro"/>
          <w:sz w:val="28"/>
          <w:szCs w:val="28"/>
        </w:rPr>
        <w:t xml:space="preserve"> tax can be claimed;</w:t>
      </w:r>
    </w:p>
    <w:p w14:paraId="5C64B678" w14:textId="61B42A11" w:rsidR="00107D9C" w:rsidRDefault="00107D9C" w:rsidP="0000206F">
      <w:pPr>
        <w:pStyle w:val="ListParagraph"/>
        <w:numPr>
          <w:ilvl w:val="0"/>
          <w:numId w:val="6"/>
        </w:numPr>
        <w:ind w:left="426"/>
        <w:jc w:val="both"/>
        <w:rPr>
          <w:rFonts w:ascii="Minion Pro" w:hAnsi="Minion Pro"/>
          <w:sz w:val="28"/>
          <w:szCs w:val="28"/>
        </w:rPr>
      </w:pPr>
      <w:r>
        <w:rPr>
          <w:rFonts w:ascii="Minion Pro" w:hAnsi="Minion Pro"/>
          <w:sz w:val="28"/>
          <w:szCs w:val="28"/>
        </w:rPr>
        <w:t xml:space="preserve">note the </w:t>
      </w:r>
      <w:r w:rsidR="0051655B">
        <w:rPr>
          <w:rFonts w:ascii="Minion Pro" w:hAnsi="Minion Pro"/>
          <w:sz w:val="28"/>
          <w:szCs w:val="28"/>
        </w:rPr>
        <w:t>amounts</w:t>
      </w:r>
      <w:r>
        <w:rPr>
          <w:rFonts w:ascii="Minion Pro" w:hAnsi="Minion Pro"/>
          <w:sz w:val="28"/>
          <w:szCs w:val="28"/>
        </w:rPr>
        <w:t xml:space="preserve"> received of each cash denomination for GASDS claims;</w:t>
      </w:r>
    </w:p>
    <w:p w14:paraId="68143F2B" w14:textId="7717EA4A" w:rsidR="00152CB0" w:rsidRDefault="00152CB0" w:rsidP="0000206F">
      <w:pPr>
        <w:pStyle w:val="ListParagraph"/>
        <w:numPr>
          <w:ilvl w:val="0"/>
          <w:numId w:val="6"/>
        </w:numPr>
        <w:ind w:left="426"/>
        <w:jc w:val="both"/>
        <w:rPr>
          <w:rFonts w:ascii="Minion Pro" w:hAnsi="Minion Pro"/>
          <w:sz w:val="28"/>
          <w:szCs w:val="28"/>
        </w:rPr>
      </w:pPr>
      <w:r>
        <w:rPr>
          <w:rFonts w:ascii="Minion Pro" w:hAnsi="Minion Pro"/>
          <w:sz w:val="28"/>
          <w:szCs w:val="28"/>
        </w:rPr>
        <w:t>store all cash (including petty cash) in the safe and/or in a locked box with limited access;</w:t>
      </w:r>
    </w:p>
    <w:p w14:paraId="30630669" w14:textId="3E2F500A" w:rsidR="001A56A0" w:rsidRPr="001A56A0" w:rsidRDefault="001A56A0" w:rsidP="0000206F">
      <w:pPr>
        <w:pStyle w:val="ListParagraph"/>
        <w:numPr>
          <w:ilvl w:val="0"/>
          <w:numId w:val="6"/>
        </w:numPr>
        <w:ind w:left="426"/>
        <w:jc w:val="both"/>
        <w:rPr>
          <w:rFonts w:ascii="Minion Pro" w:hAnsi="Minion Pro"/>
          <w:sz w:val="28"/>
          <w:szCs w:val="28"/>
        </w:rPr>
      </w:pPr>
      <w:r>
        <w:rPr>
          <w:rFonts w:ascii="Minion Pro" w:hAnsi="Minion Pro"/>
          <w:sz w:val="28"/>
          <w:szCs w:val="28"/>
        </w:rPr>
        <w:t>bank a</w:t>
      </w:r>
      <w:r w:rsidR="00B26702">
        <w:rPr>
          <w:rFonts w:ascii="Minion Pro" w:hAnsi="Minion Pro"/>
          <w:sz w:val="28"/>
          <w:szCs w:val="28"/>
        </w:rPr>
        <w:t>ll the incoming cash</w:t>
      </w:r>
      <w:r>
        <w:rPr>
          <w:rFonts w:ascii="Minion Pro" w:hAnsi="Minion Pro"/>
          <w:sz w:val="28"/>
          <w:szCs w:val="28"/>
        </w:rPr>
        <w:t>.</w:t>
      </w:r>
    </w:p>
    <w:p w14:paraId="61F9AEA1" w14:textId="77777777" w:rsidR="001A56A0" w:rsidRPr="001A56A0" w:rsidRDefault="001A56A0" w:rsidP="001A56A0">
      <w:pPr>
        <w:jc w:val="both"/>
        <w:rPr>
          <w:rFonts w:ascii="Minion Pro" w:hAnsi="Minion Pro"/>
          <w:sz w:val="28"/>
          <w:szCs w:val="28"/>
        </w:rPr>
      </w:pPr>
      <w:r>
        <w:rPr>
          <w:rFonts w:ascii="Minion Pro" w:hAnsi="Minion Pro"/>
          <w:sz w:val="28"/>
          <w:szCs w:val="28"/>
        </w:rPr>
        <w:t>NB:</w:t>
      </w:r>
    </w:p>
    <w:p w14:paraId="42AD3114" w14:textId="4A0C371B" w:rsidR="00B26702" w:rsidRDefault="00B26702" w:rsidP="0000206F">
      <w:pPr>
        <w:pStyle w:val="ListParagraph"/>
        <w:numPr>
          <w:ilvl w:val="0"/>
          <w:numId w:val="6"/>
        </w:numPr>
        <w:ind w:left="426"/>
        <w:jc w:val="both"/>
        <w:rPr>
          <w:rFonts w:ascii="Minion Pro" w:hAnsi="Minion Pro"/>
          <w:sz w:val="28"/>
          <w:szCs w:val="28"/>
        </w:rPr>
      </w:pPr>
      <w:r>
        <w:rPr>
          <w:rFonts w:ascii="Minion Pro" w:hAnsi="Minion Pro"/>
          <w:sz w:val="28"/>
          <w:szCs w:val="28"/>
        </w:rPr>
        <w:t xml:space="preserve">it is not necessary </w:t>
      </w:r>
      <w:r w:rsidR="00107D9C">
        <w:rPr>
          <w:rFonts w:ascii="Minion Pro" w:hAnsi="Minion Pro"/>
          <w:sz w:val="28"/>
          <w:szCs w:val="28"/>
        </w:rPr>
        <w:t xml:space="preserve">for </w:t>
      </w:r>
      <w:r>
        <w:rPr>
          <w:rFonts w:ascii="Minion Pro" w:hAnsi="Minion Pro"/>
          <w:sz w:val="28"/>
          <w:szCs w:val="28"/>
        </w:rPr>
        <w:t>two p</w:t>
      </w:r>
      <w:r w:rsidR="00BA2994">
        <w:rPr>
          <w:rFonts w:ascii="Minion Pro" w:hAnsi="Minion Pro"/>
          <w:sz w:val="28"/>
          <w:szCs w:val="28"/>
        </w:rPr>
        <w:t xml:space="preserve">eople </w:t>
      </w:r>
      <w:r w:rsidR="004C5F50">
        <w:rPr>
          <w:rFonts w:ascii="Minion Pro" w:hAnsi="Minion Pro"/>
          <w:sz w:val="28"/>
          <w:szCs w:val="28"/>
        </w:rPr>
        <w:t xml:space="preserve">to </w:t>
      </w:r>
      <w:r w:rsidR="00BA2994">
        <w:rPr>
          <w:rFonts w:ascii="Minion Pro" w:hAnsi="Minion Pro"/>
          <w:sz w:val="28"/>
          <w:szCs w:val="28"/>
        </w:rPr>
        <w:t>take the cash to the bank;</w:t>
      </w:r>
      <w:r>
        <w:rPr>
          <w:rFonts w:ascii="Minion Pro" w:hAnsi="Minion Pro"/>
          <w:sz w:val="28"/>
          <w:szCs w:val="28"/>
        </w:rPr>
        <w:t xml:space="preserve"> one</w:t>
      </w:r>
      <w:r w:rsidR="00BA2994">
        <w:rPr>
          <w:rFonts w:ascii="Minion Pro" w:hAnsi="Minion Pro"/>
          <w:sz w:val="28"/>
          <w:szCs w:val="28"/>
        </w:rPr>
        <w:t xml:space="preserve"> person is sufficient however</w:t>
      </w:r>
      <w:r>
        <w:rPr>
          <w:rFonts w:ascii="Minion Pro" w:hAnsi="Minion Pro"/>
          <w:sz w:val="28"/>
          <w:szCs w:val="28"/>
        </w:rPr>
        <w:t xml:space="preserve"> the amount banked (on the paying in slip and/or bank statement) should always be reconciled to the cash record sheet;</w:t>
      </w:r>
    </w:p>
    <w:p w14:paraId="094096E6" w14:textId="2FB53C07" w:rsidR="00B26702" w:rsidRDefault="00B26702" w:rsidP="0000206F">
      <w:pPr>
        <w:pStyle w:val="ListParagraph"/>
        <w:numPr>
          <w:ilvl w:val="0"/>
          <w:numId w:val="6"/>
        </w:numPr>
        <w:ind w:left="426"/>
        <w:jc w:val="both"/>
        <w:rPr>
          <w:rFonts w:ascii="Minion Pro" w:hAnsi="Minion Pro"/>
          <w:sz w:val="28"/>
          <w:szCs w:val="28"/>
        </w:rPr>
      </w:pPr>
      <w:r>
        <w:rPr>
          <w:rFonts w:ascii="Minion Pro" w:hAnsi="Minion Pro"/>
          <w:sz w:val="28"/>
          <w:szCs w:val="28"/>
        </w:rPr>
        <w:t>cash record sheets and paying in slips should be kept for six</w:t>
      </w:r>
      <w:r w:rsidR="00FE4750">
        <w:rPr>
          <w:rFonts w:ascii="Minion Pro" w:hAnsi="Minion Pro"/>
          <w:sz w:val="28"/>
          <w:szCs w:val="28"/>
        </w:rPr>
        <w:t xml:space="preserve"> (plus the current)</w:t>
      </w:r>
      <w:r>
        <w:rPr>
          <w:rFonts w:ascii="Minion Pro" w:hAnsi="Minion Pro"/>
          <w:sz w:val="28"/>
          <w:szCs w:val="28"/>
        </w:rPr>
        <w:t xml:space="preserve"> years, along with all accounting records.</w:t>
      </w:r>
    </w:p>
    <w:p w14:paraId="42F9CECB" w14:textId="77777777" w:rsidR="00FE4750" w:rsidRPr="00FE4750" w:rsidRDefault="00FE4750" w:rsidP="00FE4750">
      <w:pPr>
        <w:jc w:val="both"/>
        <w:rPr>
          <w:rFonts w:ascii="Minion Pro" w:hAnsi="Minion Pro"/>
          <w:sz w:val="28"/>
          <w:szCs w:val="28"/>
        </w:rPr>
      </w:pPr>
    </w:p>
    <w:p w14:paraId="5787EF44" w14:textId="77777777" w:rsidR="00FC52A0" w:rsidRDefault="00FC52A0" w:rsidP="008D31BC">
      <w:pPr>
        <w:jc w:val="both"/>
        <w:rPr>
          <w:rFonts w:ascii="Minion Pro" w:hAnsi="Minion Pro"/>
          <w:sz w:val="28"/>
          <w:szCs w:val="28"/>
        </w:rPr>
      </w:pPr>
      <w:r w:rsidRPr="00FC52A0">
        <w:rPr>
          <w:rFonts w:ascii="Minion Pro" w:hAnsi="Minion Pro"/>
          <w:b/>
          <w:sz w:val="28"/>
          <w:szCs w:val="28"/>
        </w:rPr>
        <w:lastRenderedPageBreak/>
        <w:t>Holding a Cash Float</w:t>
      </w:r>
      <w:r>
        <w:rPr>
          <w:rFonts w:ascii="Minion Pro" w:hAnsi="Minion Pro"/>
          <w:b/>
          <w:sz w:val="28"/>
          <w:szCs w:val="28"/>
        </w:rPr>
        <w:t xml:space="preserve"> (</w:t>
      </w:r>
      <w:r w:rsidR="001A56A0">
        <w:rPr>
          <w:rFonts w:ascii="Minion Pro" w:hAnsi="Minion Pro"/>
          <w:b/>
          <w:sz w:val="28"/>
          <w:szCs w:val="28"/>
        </w:rPr>
        <w:t>Petty Cash</w:t>
      </w:r>
      <w:r>
        <w:rPr>
          <w:rFonts w:ascii="Minion Pro" w:hAnsi="Minion Pro"/>
          <w:b/>
          <w:sz w:val="28"/>
          <w:szCs w:val="28"/>
        </w:rPr>
        <w:t xml:space="preserve"> Policy)</w:t>
      </w:r>
    </w:p>
    <w:p w14:paraId="14F2F8F8" w14:textId="750EEA8A" w:rsidR="00FC52A0" w:rsidRDefault="004C5F50" w:rsidP="008D31BC">
      <w:pPr>
        <w:jc w:val="both"/>
        <w:rPr>
          <w:rFonts w:ascii="Minion Pro" w:hAnsi="Minion Pro"/>
          <w:sz w:val="28"/>
          <w:szCs w:val="28"/>
        </w:rPr>
      </w:pPr>
      <w:r>
        <w:rPr>
          <w:rFonts w:ascii="Minion Pro" w:hAnsi="Minion Pro"/>
          <w:sz w:val="28"/>
          <w:szCs w:val="28"/>
        </w:rPr>
        <w:t>It is not best practice to keep a cash float however if you do choose to have one g</w:t>
      </w:r>
      <w:r w:rsidR="00FC52A0">
        <w:rPr>
          <w:rFonts w:ascii="Minion Pro" w:hAnsi="Minion Pro"/>
          <w:sz w:val="28"/>
          <w:szCs w:val="28"/>
        </w:rPr>
        <w:t>ood p</w:t>
      </w:r>
      <w:r w:rsidR="00FE4750">
        <w:rPr>
          <w:rFonts w:ascii="Minion Pro" w:hAnsi="Minion Pro"/>
          <w:sz w:val="28"/>
          <w:szCs w:val="28"/>
        </w:rPr>
        <w:t>ractice</w:t>
      </w:r>
      <w:r>
        <w:rPr>
          <w:rFonts w:ascii="Minion Pro" w:hAnsi="Minion Pro"/>
          <w:sz w:val="28"/>
          <w:szCs w:val="28"/>
        </w:rPr>
        <w:t xml:space="preserve"> </w:t>
      </w:r>
      <w:r w:rsidR="00FC52A0">
        <w:rPr>
          <w:rFonts w:ascii="Minion Pro" w:hAnsi="Minion Pro"/>
          <w:sz w:val="28"/>
          <w:szCs w:val="28"/>
        </w:rPr>
        <w:t>will include:</w:t>
      </w:r>
    </w:p>
    <w:p w14:paraId="4845FFD6" w14:textId="32470BFE" w:rsidR="00FC52A0" w:rsidRDefault="00FE4750" w:rsidP="0000206F">
      <w:pPr>
        <w:pStyle w:val="ListParagraph"/>
        <w:numPr>
          <w:ilvl w:val="0"/>
          <w:numId w:val="7"/>
        </w:numPr>
        <w:ind w:left="426"/>
        <w:jc w:val="both"/>
        <w:rPr>
          <w:rFonts w:ascii="Minion Pro" w:hAnsi="Minion Pro"/>
          <w:sz w:val="28"/>
          <w:szCs w:val="28"/>
        </w:rPr>
      </w:pPr>
      <w:r>
        <w:rPr>
          <w:rFonts w:ascii="Minion Pro" w:hAnsi="Minion Pro"/>
          <w:sz w:val="28"/>
          <w:szCs w:val="28"/>
        </w:rPr>
        <w:t xml:space="preserve">keeping </w:t>
      </w:r>
      <w:r w:rsidR="00FC52A0">
        <w:rPr>
          <w:rFonts w:ascii="Minion Pro" w:hAnsi="Minion Pro"/>
          <w:sz w:val="28"/>
          <w:szCs w:val="28"/>
        </w:rPr>
        <w:t>a</w:t>
      </w:r>
      <w:r w:rsidR="00BA2994">
        <w:rPr>
          <w:rFonts w:ascii="Minion Pro" w:hAnsi="Minion Pro"/>
          <w:sz w:val="28"/>
          <w:szCs w:val="28"/>
        </w:rPr>
        <w:t xml:space="preserve"> detailed reason</w:t>
      </w:r>
      <w:r w:rsidR="00FC52A0">
        <w:rPr>
          <w:rFonts w:ascii="Minion Pro" w:hAnsi="Minion Pro"/>
          <w:sz w:val="28"/>
          <w:szCs w:val="28"/>
        </w:rPr>
        <w:t xml:space="preserve"> why you have a cash float</w:t>
      </w:r>
      <w:r w:rsidR="00BD5153">
        <w:rPr>
          <w:rFonts w:ascii="Minion Pro" w:hAnsi="Minion Pro"/>
          <w:sz w:val="28"/>
          <w:szCs w:val="28"/>
        </w:rPr>
        <w:t>;</w:t>
      </w:r>
    </w:p>
    <w:p w14:paraId="558A9B7E" w14:textId="26B3798E" w:rsidR="00152CB0" w:rsidRPr="00152CB0" w:rsidRDefault="00FE4750" w:rsidP="00152CB0">
      <w:pPr>
        <w:pStyle w:val="ListParagraph"/>
        <w:numPr>
          <w:ilvl w:val="0"/>
          <w:numId w:val="7"/>
        </w:numPr>
        <w:ind w:left="426"/>
        <w:jc w:val="both"/>
        <w:rPr>
          <w:rFonts w:ascii="Minion Pro" w:hAnsi="Minion Pro"/>
          <w:sz w:val="28"/>
          <w:szCs w:val="28"/>
        </w:rPr>
      </w:pPr>
      <w:r>
        <w:rPr>
          <w:rFonts w:ascii="Minion Pro" w:hAnsi="Minion Pro"/>
          <w:sz w:val="28"/>
          <w:szCs w:val="28"/>
        </w:rPr>
        <w:t xml:space="preserve">detailing </w:t>
      </w:r>
      <w:r w:rsidR="00FC52A0">
        <w:rPr>
          <w:rFonts w:ascii="Minion Pro" w:hAnsi="Minion Pro"/>
          <w:sz w:val="28"/>
          <w:szCs w:val="28"/>
        </w:rPr>
        <w:t>exactly what the maximum amount held in cash should be at any one time (usually between £25-£50);</w:t>
      </w:r>
    </w:p>
    <w:p w14:paraId="50ABD187" w14:textId="3100630F" w:rsidR="00FC52A0" w:rsidRDefault="00FC52A0" w:rsidP="0000206F">
      <w:pPr>
        <w:pStyle w:val="ListParagraph"/>
        <w:numPr>
          <w:ilvl w:val="0"/>
          <w:numId w:val="7"/>
        </w:numPr>
        <w:ind w:left="426"/>
        <w:jc w:val="both"/>
        <w:rPr>
          <w:rFonts w:ascii="Minion Pro" w:hAnsi="Minion Pro"/>
          <w:sz w:val="28"/>
          <w:szCs w:val="28"/>
        </w:rPr>
      </w:pPr>
      <w:r>
        <w:rPr>
          <w:rFonts w:ascii="Minion Pro" w:hAnsi="Minion Pro"/>
          <w:sz w:val="28"/>
          <w:szCs w:val="28"/>
        </w:rPr>
        <w:t xml:space="preserve">if you are topping up the float from incoming cash you should </w:t>
      </w:r>
      <w:r w:rsidR="00FE4750">
        <w:rPr>
          <w:rFonts w:ascii="Minion Pro" w:hAnsi="Minion Pro"/>
          <w:sz w:val="28"/>
          <w:szCs w:val="28"/>
        </w:rPr>
        <w:t>record</w:t>
      </w:r>
      <w:r>
        <w:rPr>
          <w:rFonts w:ascii="Minion Pro" w:hAnsi="Minion Pro"/>
          <w:sz w:val="28"/>
          <w:szCs w:val="28"/>
        </w:rPr>
        <w:t xml:space="preserve"> the amount transferred to the float and proof that it came from the general fund</w:t>
      </w:r>
      <w:r w:rsidR="00632566">
        <w:rPr>
          <w:rFonts w:ascii="Minion Pro" w:hAnsi="Minion Pro"/>
          <w:sz w:val="28"/>
          <w:szCs w:val="28"/>
        </w:rPr>
        <w:t xml:space="preserve"> in the accounts. This should then be reconciled with the amount paid into the bank;</w:t>
      </w:r>
    </w:p>
    <w:p w14:paraId="6A92033A" w14:textId="469DF4D3" w:rsidR="00632566" w:rsidRDefault="00784B48" w:rsidP="0000206F">
      <w:pPr>
        <w:pStyle w:val="ListParagraph"/>
        <w:numPr>
          <w:ilvl w:val="0"/>
          <w:numId w:val="7"/>
        </w:numPr>
        <w:ind w:left="426"/>
        <w:jc w:val="both"/>
        <w:rPr>
          <w:rFonts w:ascii="Minion Pro" w:hAnsi="Minion Pro"/>
          <w:sz w:val="28"/>
          <w:szCs w:val="28"/>
        </w:rPr>
      </w:pPr>
      <w:r>
        <w:rPr>
          <w:rFonts w:ascii="Minion Pro" w:hAnsi="Minion Pro"/>
          <w:sz w:val="28"/>
          <w:szCs w:val="28"/>
        </w:rPr>
        <w:t xml:space="preserve">any payments from cash must </w:t>
      </w:r>
      <w:r w:rsidR="003D09E7">
        <w:rPr>
          <w:rFonts w:ascii="Minion Pro" w:hAnsi="Minion Pro"/>
          <w:sz w:val="28"/>
          <w:szCs w:val="28"/>
        </w:rPr>
        <w:t xml:space="preserve">be based on an invoice and </w:t>
      </w:r>
      <w:r>
        <w:rPr>
          <w:rFonts w:ascii="Minion Pro" w:hAnsi="Minion Pro"/>
          <w:sz w:val="28"/>
          <w:szCs w:val="28"/>
        </w:rPr>
        <w:t>accompanied by a signed (or printed) receipt</w:t>
      </w:r>
      <w:r w:rsidR="00FE4750">
        <w:rPr>
          <w:rFonts w:ascii="Minion Pro" w:hAnsi="Minion Pro"/>
          <w:sz w:val="28"/>
          <w:szCs w:val="28"/>
        </w:rPr>
        <w:t>. Staff should not be paid via cash;</w:t>
      </w:r>
    </w:p>
    <w:p w14:paraId="7E92CA71" w14:textId="77777777" w:rsidR="00632566" w:rsidRDefault="00632566" w:rsidP="0000206F">
      <w:pPr>
        <w:pStyle w:val="ListParagraph"/>
        <w:numPr>
          <w:ilvl w:val="0"/>
          <w:numId w:val="7"/>
        </w:numPr>
        <w:ind w:left="426"/>
        <w:jc w:val="both"/>
        <w:rPr>
          <w:rFonts w:ascii="Minion Pro" w:hAnsi="Minion Pro"/>
          <w:sz w:val="28"/>
          <w:szCs w:val="28"/>
        </w:rPr>
      </w:pPr>
      <w:r>
        <w:rPr>
          <w:rFonts w:ascii="Minion Pro" w:hAnsi="Minion Pro"/>
          <w:sz w:val="28"/>
          <w:szCs w:val="28"/>
        </w:rPr>
        <w:t>you should regularly reconcile the float with the amount stated in the accounts.</w:t>
      </w:r>
    </w:p>
    <w:p w14:paraId="606D5359" w14:textId="77777777" w:rsidR="006E5641" w:rsidRDefault="006E5641" w:rsidP="006E5641">
      <w:pPr>
        <w:pStyle w:val="Heading1"/>
        <w:numPr>
          <w:ilvl w:val="0"/>
          <w:numId w:val="5"/>
        </w:numPr>
      </w:pPr>
      <w:r>
        <w:t>General Banking Guidelines</w:t>
      </w:r>
    </w:p>
    <w:p w14:paraId="5D2378BD" w14:textId="77777777" w:rsidR="006E5641" w:rsidRDefault="006E5641" w:rsidP="006E5641"/>
    <w:p w14:paraId="34DBCAB8" w14:textId="77777777" w:rsidR="006E5641" w:rsidRDefault="006E5641" w:rsidP="006E5641">
      <w:pPr>
        <w:rPr>
          <w:rFonts w:ascii="Minion Pro" w:hAnsi="Minion Pro"/>
          <w:sz w:val="28"/>
          <w:szCs w:val="28"/>
        </w:rPr>
      </w:pPr>
      <w:r>
        <w:rPr>
          <w:rFonts w:ascii="Minion Pro" w:hAnsi="Minion Pro"/>
          <w:sz w:val="28"/>
          <w:szCs w:val="28"/>
        </w:rPr>
        <w:t>It is important to set safeguards to ensure the security of the money held by the PCC. These should include:</w:t>
      </w:r>
    </w:p>
    <w:p w14:paraId="6EFCC96F" w14:textId="3C1D65DF" w:rsidR="006E5641" w:rsidRDefault="001A56A0" w:rsidP="0000206F">
      <w:pPr>
        <w:pStyle w:val="ListParagraph"/>
        <w:numPr>
          <w:ilvl w:val="0"/>
          <w:numId w:val="22"/>
        </w:numPr>
        <w:ind w:left="426"/>
        <w:rPr>
          <w:rFonts w:ascii="Minion Pro" w:hAnsi="Minion Pro"/>
          <w:sz w:val="28"/>
          <w:szCs w:val="28"/>
        </w:rPr>
      </w:pPr>
      <w:r>
        <w:rPr>
          <w:rFonts w:ascii="Minion Pro" w:hAnsi="Minion Pro"/>
          <w:sz w:val="28"/>
          <w:szCs w:val="28"/>
        </w:rPr>
        <w:t>a</w:t>
      </w:r>
      <w:r w:rsidR="006E5641">
        <w:rPr>
          <w:rFonts w:ascii="Minion Pro" w:hAnsi="Minion Pro"/>
          <w:sz w:val="28"/>
          <w:szCs w:val="28"/>
        </w:rPr>
        <w:t xml:space="preserve">n up to date list of all bank accounts held. NB </w:t>
      </w:r>
      <w:r w:rsidR="009F04E1">
        <w:rPr>
          <w:rFonts w:ascii="Minion Pro" w:hAnsi="Minion Pro"/>
          <w:sz w:val="28"/>
          <w:szCs w:val="28"/>
        </w:rPr>
        <w:t>A</w:t>
      </w:r>
      <w:r w:rsidR="006E5641">
        <w:rPr>
          <w:rFonts w:ascii="Minion Pro" w:hAnsi="Minion Pro"/>
          <w:sz w:val="28"/>
          <w:szCs w:val="28"/>
        </w:rPr>
        <w:t xml:space="preserve">s mentioned earlier, you do not need a bank account for each individual fund. You should provide justification for each bank account (including savings accounts) and work to minimise these. Most </w:t>
      </w:r>
      <w:r w:rsidR="008D69B1">
        <w:rPr>
          <w:rFonts w:ascii="Minion Pro" w:hAnsi="Minion Pro"/>
          <w:sz w:val="28"/>
          <w:szCs w:val="28"/>
        </w:rPr>
        <w:t>PCCs</w:t>
      </w:r>
      <w:r w:rsidR="006E5641">
        <w:rPr>
          <w:rFonts w:ascii="Minion Pro" w:hAnsi="Minion Pro"/>
          <w:sz w:val="28"/>
          <w:szCs w:val="28"/>
        </w:rPr>
        <w:t xml:space="preserve"> will have a maximum of 1-2 current accounts and 1-2 savings accounts;</w:t>
      </w:r>
    </w:p>
    <w:p w14:paraId="72C8AA4C" w14:textId="77777777" w:rsidR="006E5641" w:rsidRDefault="001A56A0" w:rsidP="0000206F">
      <w:pPr>
        <w:pStyle w:val="ListParagraph"/>
        <w:numPr>
          <w:ilvl w:val="0"/>
          <w:numId w:val="22"/>
        </w:numPr>
        <w:ind w:left="426"/>
        <w:rPr>
          <w:rFonts w:ascii="Minion Pro" w:hAnsi="Minion Pro"/>
          <w:sz w:val="28"/>
          <w:szCs w:val="28"/>
        </w:rPr>
      </w:pPr>
      <w:r>
        <w:rPr>
          <w:rFonts w:ascii="Minion Pro" w:hAnsi="Minion Pro"/>
          <w:sz w:val="28"/>
          <w:szCs w:val="28"/>
        </w:rPr>
        <w:t xml:space="preserve">monthly </w:t>
      </w:r>
      <w:r w:rsidR="006E5641">
        <w:rPr>
          <w:rFonts w:ascii="Minion Pro" w:hAnsi="Minion Pro"/>
          <w:sz w:val="28"/>
          <w:szCs w:val="28"/>
        </w:rPr>
        <w:t>bank reconciliations;</w:t>
      </w:r>
    </w:p>
    <w:p w14:paraId="173A12EF" w14:textId="77777777" w:rsidR="006E5641" w:rsidRDefault="001A56A0" w:rsidP="0000206F">
      <w:pPr>
        <w:pStyle w:val="ListParagraph"/>
        <w:numPr>
          <w:ilvl w:val="0"/>
          <w:numId w:val="22"/>
        </w:numPr>
        <w:ind w:left="426"/>
        <w:rPr>
          <w:rFonts w:ascii="Minion Pro" w:hAnsi="Minion Pro"/>
          <w:sz w:val="28"/>
          <w:szCs w:val="28"/>
        </w:rPr>
      </w:pPr>
      <w:r>
        <w:rPr>
          <w:rFonts w:ascii="Minion Pro" w:hAnsi="Minion Pro"/>
          <w:sz w:val="28"/>
          <w:szCs w:val="28"/>
        </w:rPr>
        <w:t xml:space="preserve">a commitment to confirm </w:t>
      </w:r>
      <w:r w:rsidR="006E5641">
        <w:rPr>
          <w:rFonts w:ascii="Minion Pro" w:hAnsi="Minion Pro"/>
          <w:sz w:val="28"/>
          <w:szCs w:val="28"/>
        </w:rPr>
        <w:t>accuracy of direct debits, standing orders and other transfers during the reconciliation;</w:t>
      </w:r>
    </w:p>
    <w:p w14:paraId="29F50EE7" w14:textId="77777777" w:rsidR="009F04E1" w:rsidRDefault="001A56A0" w:rsidP="0000206F">
      <w:pPr>
        <w:pStyle w:val="ListParagraph"/>
        <w:numPr>
          <w:ilvl w:val="0"/>
          <w:numId w:val="22"/>
        </w:numPr>
        <w:ind w:left="426"/>
        <w:rPr>
          <w:rFonts w:ascii="Minion Pro" w:hAnsi="Minion Pro"/>
          <w:sz w:val="28"/>
          <w:szCs w:val="28"/>
        </w:rPr>
      </w:pPr>
      <w:r>
        <w:rPr>
          <w:rFonts w:ascii="Minion Pro" w:hAnsi="Minion Pro"/>
          <w:sz w:val="28"/>
          <w:szCs w:val="28"/>
        </w:rPr>
        <w:t>a commitment to never</w:t>
      </w:r>
      <w:r w:rsidR="009F04E1">
        <w:rPr>
          <w:rFonts w:ascii="Minion Pro" w:hAnsi="Minion Pro"/>
          <w:sz w:val="28"/>
          <w:szCs w:val="28"/>
        </w:rPr>
        <w:t xml:space="preserve"> transfer or hold money for a private individual or third party (except collections for other charities);</w:t>
      </w:r>
    </w:p>
    <w:p w14:paraId="7C34F5AE" w14:textId="77777777" w:rsidR="00152CB0" w:rsidRDefault="001A56A0" w:rsidP="0000206F">
      <w:pPr>
        <w:pStyle w:val="ListParagraph"/>
        <w:numPr>
          <w:ilvl w:val="0"/>
          <w:numId w:val="22"/>
        </w:numPr>
        <w:ind w:left="426"/>
        <w:rPr>
          <w:rFonts w:ascii="Minion Pro" w:hAnsi="Minion Pro"/>
          <w:sz w:val="28"/>
          <w:szCs w:val="28"/>
        </w:rPr>
      </w:pPr>
      <w:r>
        <w:rPr>
          <w:rFonts w:ascii="Minion Pro" w:hAnsi="Minion Pro"/>
          <w:sz w:val="28"/>
          <w:szCs w:val="28"/>
        </w:rPr>
        <w:t xml:space="preserve">a commitment to keep </w:t>
      </w:r>
      <w:r w:rsidR="009F04E1">
        <w:rPr>
          <w:rFonts w:ascii="Minion Pro" w:hAnsi="Minion Pro"/>
          <w:sz w:val="28"/>
          <w:szCs w:val="28"/>
        </w:rPr>
        <w:t>bank accounts in accordance with the rules of the operating bank</w:t>
      </w:r>
      <w:r w:rsidR="00152CB0">
        <w:rPr>
          <w:rFonts w:ascii="Minion Pro" w:hAnsi="Minion Pro"/>
          <w:sz w:val="28"/>
          <w:szCs w:val="28"/>
        </w:rPr>
        <w:t>;</w:t>
      </w:r>
    </w:p>
    <w:p w14:paraId="3949709C" w14:textId="38316B2B" w:rsidR="009F04E1" w:rsidRPr="006E5641" w:rsidRDefault="00152CB0" w:rsidP="0000206F">
      <w:pPr>
        <w:pStyle w:val="ListParagraph"/>
        <w:numPr>
          <w:ilvl w:val="0"/>
          <w:numId w:val="22"/>
        </w:numPr>
        <w:ind w:left="426"/>
        <w:rPr>
          <w:rFonts w:ascii="Minion Pro" w:hAnsi="Minion Pro"/>
          <w:sz w:val="28"/>
          <w:szCs w:val="28"/>
        </w:rPr>
      </w:pPr>
      <w:r>
        <w:rPr>
          <w:rFonts w:ascii="Minion Pro" w:hAnsi="Minion Pro"/>
          <w:sz w:val="28"/>
          <w:szCs w:val="28"/>
        </w:rPr>
        <w:t>keeping a list of all signatories which has been approved by the PCC</w:t>
      </w:r>
      <w:r w:rsidR="009F04E1">
        <w:rPr>
          <w:rFonts w:ascii="Minion Pro" w:hAnsi="Minion Pro"/>
          <w:sz w:val="28"/>
          <w:szCs w:val="28"/>
        </w:rPr>
        <w:t>.</w:t>
      </w:r>
    </w:p>
    <w:p w14:paraId="5171EF75" w14:textId="77777777" w:rsidR="00632566" w:rsidRDefault="00632566" w:rsidP="008D31BC">
      <w:pPr>
        <w:pStyle w:val="Heading1"/>
        <w:numPr>
          <w:ilvl w:val="0"/>
          <w:numId w:val="5"/>
        </w:numPr>
        <w:jc w:val="both"/>
      </w:pPr>
      <w:r>
        <w:lastRenderedPageBreak/>
        <w:t>Online Banking</w:t>
      </w:r>
    </w:p>
    <w:p w14:paraId="1AFC2CBB" w14:textId="77777777" w:rsidR="00632566" w:rsidRDefault="00632566" w:rsidP="008D31BC">
      <w:pPr>
        <w:jc w:val="both"/>
      </w:pPr>
    </w:p>
    <w:p w14:paraId="574CB183" w14:textId="2F46E0B2" w:rsidR="00632566" w:rsidRDefault="00632566" w:rsidP="008D31BC">
      <w:pPr>
        <w:jc w:val="both"/>
        <w:rPr>
          <w:rFonts w:ascii="Minion Pro" w:hAnsi="Minion Pro"/>
          <w:sz w:val="28"/>
          <w:szCs w:val="28"/>
        </w:rPr>
      </w:pPr>
      <w:r>
        <w:rPr>
          <w:rFonts w:ascii="Minion Pro" w:hAnsi="Minion Pro"/>
          <w:sz w:val="28"/>
          <w:szCs w:val="28"/>
        </w:rPr>
        <w:t>Online banking is fast becoming the primary means of monitoring accounts in the UK. This comes with a unique set of challenges that did not exist twenty years ago when all banking was done by cash and cheque.</w:t>
      </w:r>
      <w:r w:rsidR="00C57906">
        <w:rPr>
          <w:rFonts w:ascii="Minion Pro" w:hAnsi="Minion Pro"/>
          <w:sz w:val="28"/>
          <w:szCs w:val="28"/>
        </w:rPr>
        <w:t xml:space="preserve"> Making payments online will be covered in section </w:t>
      </w:r>
      <w:r w:rsidR="0051655B">
        <w:rPr>
          <w:rFonts w:ascii="Minion Pro" w:hAnsi="Minion Pro"/>
          <w:sz w:val="28"/>
          <w:szCs w:val="28"/>
        </w:rPr>
        <w:t>6</w:t>
      </w:r>
      <w:r w:rsidR="00C57906">
        <w:rPr>
          <w:rFonts w:ascii="Minion Pro" w:hAnsi="Minion Pro"/>
          <w:sz w:val="28"/>
          <w:szCs w:val="28"/>
        </w:rPr>
        <w:t xml:space="preserve"> but some initial safeguards for online banking are detailed here:</w:t>
      </w:r>
    </w:p>
    <w:p w14:paraId="3442D58B" w14:textId="77777777" w:rsidR="00C57906" w:rsidRDefault="00C57906" w:rsidP="0000206F">
      <w:pPr>
        <w:pStyle w:val="ListParagraph"/>
        <w:numPr>
          <w:ilvl w:val="0"/>
          <w:numId w:val="8"/>
        </w:numPr>
        <w:ind w:left="426"/>
        <w:jc w:val="both"/>
        <w:rPr>
          <w:rFonts w:ascii="Minion Pro" w:hAnsi="Minion Pro"/>
          <w:sz w:val="28"/>
          <w:szCs w:val="28"/>
        </w:rPr>
      </w:pPr>
      <w:r>
        <w:rPr>
          <w:rFonts w:ascii="Minion Pro" w:hAnsi="Minion Pro"/>
          <w:sz w:val="28"/>
          <w:szCs w:val="28"/>
        </w:rPr>
        <w:t>at least two people should have access to the online bank</w:t>
      </w:r>
      <w:r w:rsidR="009F04E1">
        <w:rPr>
          <w:rFonts w:ascii="Minion Pro" w:hAnsi="Minion Pro"/>
          <w:sz w:val="28"/>
          <w:szCs w:val="28"/>
        </w:rPr>
        <w:t xml:space="preserve"> account system at any one time. You should detail exactly which PCC Officers have access;</w:t>
      </w:r>
    </w:p>
    <w:p w14:paraId="0306FF01" w14:textId="77777777" w:rsidR="00C57906" w:rsidRDefault="009F04E1" w:rsidP="0000206F">
      <w:pPr>
        <w:pStyle w:val="ListParagraph"/>
        <w:numPr>
          <w:ilvl w:val="0"/>
          <w:numId w:val="8"/>
        </w:numPr>
        <w:ind w:left="426"/>
        <w:jc w:val="both"/>
        <w:rPr>
          <w:rFonts w:ascii="Minion Pro" w:hAnsi="Minion Pro"/>
          <w:sz w:val="28"/>
          <w:szCs w:val="28"/>
        </w:rPr>
      </w:pPr>
      <w:r>
        <w:rPr>
          <w:rFonts w:ascii="Minion Pro" w:hAnsi="Minion Pro"/>
          <w:sz w:val="28"/>
          <w:szCs w:val="28"/>
        </w:rPr>
        <w:t>you should be wary of emails from your bank and should never</w:t>
      </w:r>
      <w:r w:rsidR="00FF4EE6">
        <w:rPr>
          <w:rFonts w:ascii="Minion Pro" w:hAnsi="Minion Pro"/>
          <w:sz w:val="28"/>
          <w:szCs w:val="28"/>
        </w:rPr>
        <w:t xml:space="preserve"> respond to an email asking for</w:t>
      </w:r>
      <w:r>
        <w:rPr>
          <w:rFonts w:ascii="Minion Pro" w:hAnsi="Minion Pro"/>
          <w:sz w:val="28"/>
          <w:szCs w:val="28"/>
        </w:rPr>
        <w:t xml:space="preserve"> personal details</w:t>
      </w:r>
      <w:r w:rsidR="00FF4EE6">
        <w:rPr>
          <w:rFonts w:ascii="Minion Pro" w:hAnsi="Minion Pro"/>
          <w:sz w:val="28"/>
          <w:szCs w:val="28"/>
        </w:rPr>
        <w:t>, banking passwords or card numbers</w:t>
      </w:r>
      <w:r>
        <w:rPr>
          <w:rFonts w:ascii="Minion Pro" w:hAnsi="Minion Pro"/>
          <w:sz w:val="28"/>
          <w:szCs w:val="28"/>
        </w:rPr>
        <w:t>;</w:t>
      </w:r>
    </w:p>
    <w:p w14:paraId="3E71841C" w14:textId="77777777" w:rsidR="00C57906" w:rsidRDefault="00C57906" w:rsidP="0000206F">
      <w:pPr>
        <w:pStyle w:val="ListParagraph"/>
        <w:numPr>
          <w:ilvl w:val="0"/>
          <w:numId w:val="8"/>
        </w:numPr>
        <w:ind w:left="426"/>
        <w:jc w:val="both"/>
        <w:rPr>
          <w:rFonts w:ascii="Minion Pro" w:hAnsi="Minion Pro"/>
          <w:sz w:val="28"/>
          <w:szCs w:val="28"/>
        </w:rPr>
      </w:pPr>
      <w:r>
        <w:rPr>
          <w:rFonts w:ascii="Minion Pro" w:hAnsi="Minion Pro"/>
          <w:sz w:val="28"/>
          <w:szCs w:val="28"/>
        </w:rPr>
        <w:t>passwords should be changed as soon as one person is no longer allowed access to the accounts</w:t>
      </w:r>
      <w:r w:rsidR="008D31BC">
        <w:rPr>
          <w:rFonts w:ascii="Minion Pro" w:hAnsi="Minion Pro"/>
          <w:sz w:val="28"/>
          <w:szCs w:val="28"/>
        </w:rPr>
        <w:t xml:space="preserve">. </w:t>
      </w:r>
      <w:r w:rsidR="001A56A0">
        <w:rPr>
          <w:rFonts w:ascii="Minion Pro" w:hAnsi="Minion Pro"/>
          <w:sz w:val="28"/>
          <w:szCs w:val="28"/>
        </w:rPr>
        <w:t>You may also wish to set regular intervals to change the passwords. Passwords should</w:t>
      </w:r>
      <w:r w:rsidR="008D31BC">
        <w:rPr>
          <w:rFonts w:ascii="Minion Pro" w:hAnsi="Minion Pro"/>
          <w:sz w:val="28"/>
          <w:szCs w:val="28"/>
        </w:rPr>
        <w:t xml:space="preserve"> never be written down;</w:t>
      </w:r>
    </w:p>
    <w:p w14:paraId="23E5E93D" w14:textId="77777777" w:rsidR="00C57906" w:rsidRPr="00C57906" w:rsidRDefault="00C57906" w:rsidP="0000206F">
      <w:pPr>
        <w:pStyle w:val="ListParagraph"/>
        <w:numPr>
          <w:ilvl w:val="0"/>
          <w:numId w:val="8"/>
        </w:numPr>
        <w:ind w:left="426"/>
        <w:jc w:val="both"/>
        <w:rPr>
          <w:rFonts w:ascii="Minion Pro" w:hAnsi="Minion Pro"/>
          <w:sz w:val="28"/>
          <w:szCs w:val="28"/>
        </w:rPr>
      </w:pPr>
      <w:r>
        <w:rPr>
          <w:rFonts w:ascii="Minion Pro" w:hAnsi="Minion Pro"/>
          <w:sz w:val="28"/>
          <w:szCs w:val="28"/>
        </w:rPr>
        <w:t xml:space="preserve">online banking card readers and bank cards should be stored securely and independently </w:t>
      </w:r>
      <w:r w:rsidR="001A56A0">
        <w:rPr>
          <w:rFonts w:ascii="Minion Pro" w:hAnsi="Minion Pro"/>
          <w:sz w:val="28"/>
          <w:szCs w:val="28"/>
        </w:rPr>
        <w:t>(preferably not in a private residence) with access available to all those with permission to use the online banking</w:t>
      </w:r>
      <w:r w:rsidR="00185059">
        <w:rPr>
          <w:rFonts w:ascii="Minion Pro" w:hAnsi="Minion Pro"/>
          <w:sz w:val="28"/>
          <w:szCs w:val="28"/>
        </w:rPr>
        <w:t>. Cards should be cancelled as soon as one perso</w:t>
      </w:r>
      <w:r w:rsidR="00FF4EE6">
        <w:rPr>
          <w:rFonts w:ascii="Minion Pro" w:hAnsi="Minion Pro"/>
          <w:sz w:val="28"/>
          <w:szCs w:val="28"/>
        </w:rPr>
        <w:t xml:space="preserve">n is no longer eligible to use </w:t>
      </w:r>
      <w:r w:rsidR="00185059">
        <w:rPr>
          <w:rFonts w:ascii="Minion Pro" w:hAnsi="Minion Pro"/>
          <w:sz w:val="28"/>
          <w:szCs w:val="28"/>
        </w:rPr>
        <w:t>t</w:t>
      </w:r>
      <w:r w:rsidR="00FF4EE6">
        <w:rPr>
          <w:rFonts w:ascii="Minion Pro" w:hAnsi="Minion Pro"/>
          <w:sz w:val="28"/>
          <w:szCs w:val="28"/>
        </w:rPr>
        <w:t>hem</w:t>
      </w:r>
      <w:r w:rsidR="00185059">
        <w:rPr>
          <w:rFonts w:ascii="Minion Pro" w:hAnsi="Minion Pro"/>
          <w:sz w:val="28"/>
          <w:szCs w:val="28"/>
        </w:rPr>
        <w:t>.</w:t>
      </w:r>
    </w:p>
    <w:p w14:paraId="46318314" w14:textId="77777777" w:rsidR="00632566" w:rsidRDefault="00632566" w:rsidP="008D31BC">
      <w:pPr>
        <w:pStyle w:val="Heading1"/>
        <w:numPr>
          <w:ilvl w:val="0"/>
          <w:numId w:val="5"/>
        </w:numPr>
        <w:jc w:val="both"/>
      </w:pPr>
      <w:r>
        <w:t>Paying an Expenditure</w:t>
      </w:r>
    </w:p>
    <w:p w14:paraId="747E7FC3" w14:textId="77777777" w:rsidR="00784B48" w:rsidRDefault="00784B48" w:rsidP="008D31BC">
      <w:pPr>
        <w:jc w:val="both"/>
        <w:rPr>
          <w:rFonts w:ascii="Minion Pro" w:hAnsi="Minion Pro"/>
          <w:sz w:val="28"/>
          <w:szCs w:val="28"/>
        </w:rPr>
      </w:pPr>
    </w:p>
    <w:p w14:paraId="33F85274" w14:textId="3D6B43C6" w:rsidR="00632566" w:rsidRDefault="00632566" w:rsidP="008D31BC">
      <w:pPr>
        <w:jc w:val="both"/>
        <w:rPr>
          <w:rFonts w:ascii="Minion Pro" w:hAnsi="Minion Pro"/>
          <w:sz w:val="28"/>
          <w:szCs w:val="28"/>
        </w:rPr>
      </w:pPr>
      <w:r>
        <w:rPr>
          <w:rFonts w:ascii="Minion Pro" w:hAnsi="Minion Pro"/>
          <w:sz w:val="28"/>
          <w:szCs w:val="28"/>
        </w:rPr>
        <w:t xml:space="preserve">Payments to third parties can be via </w:t>
      </w:r>
      <w:r w:rsidR="003B15A2">
        <w:rPr>
          <w:rFonts w:ascii="Minion Pro" w:hAnsi="Minion Pro"/>
          <w:sz w:val="28"/>
          <w:szCs w:val="28"/>
        </w:rPr>
        <w:t>four</w:t>
      </w:r>
      <w:r>
        <w:rPr>
          <w:rFonts w:ascii="Minion Pro" w:hAnsi="Minion Pro"/>
          <w:sz w:val="28"/>
          <w:szCs w:val="28"/>
        </w:rPr>
        <w:t xml:space="preserve"> methods – bank transfer</w:t>
      </w:r>
      <w:r w:rsidR="003B15A2">
        <w:rPr>
          <w:rFonts w:ascii="Minion Pro" w:hAnsi="Minion Pro"/>
          <w:sz w:val="28"/>
          <w:szCs w:val="28"/>
        </w:rPr>
        <w:t>s</w:t>
      </w:r>
      <w:r>
        <w:rPr>
          <w:rFonts w:ascii="Minion Pro" w:hAnsi="Minion Pro"/>
          <w:sz w:val="28"/>
          <w:szCs w:val="28"/>
        </w:rPr>
        <w:t>,</w:t>
      </w:r>
      <w:r w:rsidR="003B15A2">
        <w:rPr>
          <w:rFonts w:ascii="Minion Pro" w:hAnsi="Minion Pro"/>
          <w:sz w:val="28"/>
          <w:szCs w:val="28"/>
        </w:rPr>
        <w:t xml:space="preserve"> card payment,</w:t>
      </w:r>
      <w:r>
        <w:rPr>
          <w:rFonts w:ascii="Minion Pro" w:hAnsi="Minion Pro"/>
          <w:sz w:val="28"/>
          <w:szCs w:val="28"/>
        </w:rPr>
        <w:t xml:space="preserve"> cheque or cash. Each comes with its own set of safeguards which are detailed below.</w:t>
      </w:r>
      <w:r w:rsidR="0062325D">
        <w:rPr>
          <w:rFonts w:ascii="Minion Pro" w:hAnsi="Minion Pro"/>
          <w:sz w:val="28"/>
          <w:szCs w:val="28"/>
        </w:rPr>
        <w:t xml:space="preserve"> Payment policies should be designed to allow smooth running of the </w:t>
      </w:r>
      <w:r w:rsidR="008D69B1">
        <w:rPr>
          <w:rFonts w:ascii="Minion Pro" w:hAnsi="Minion Pro"/>
          <w:sz w:val="28"/>
          <w:szCs w:val="28"/>
        </w:rPr>
        <w:t xml:space="preserve">church </w:t>
      </w:r>
      <w:r w:rsidR="0062325D">
        <w:rPr>
          <w:rFonts w:ascii="Minion Pro" w:hAnsi="Minion Pro"/>
          <w:sz w:val="28"/>
          <w:szCs w:val="28"/>
        </w:rPr>
        <w:t>whilst minimising risk.</w:t>
      </w:r>
      <w:r w:rsidR="00963BCF">
        <w:rPr>
          <w:rFonts w:ascii="Minion Pro" w:hAnsi="Minion Pro"/>
          <w:sz w:val="28"/>
          <w:szCs w:val="28"/>
        </w:rPr>
        <w:t xml:space="preserve"> </w:t>
      </w:r>
      <w:r w:rsidR="003B15A2">
        <w:rPr>
          <w:rFonts w:ascii="Minion Pro" w:hAnsi="Minion Pro"/>
          <w:sz w:val="28"/>
          <w:szCs w:val="28"/>
        </w:rPr>
        <w:t>Some overarching safeguards are</w:t>
      </w:r>
      <w:r w:rsidR="00963BCF">
        <w:rPr>
          <w:rFonts w:ascii="Minion Pro" w:hAnsi="Minion Pro"/>
          <w:sz w:val="28"/>
          <w:szCs w:val="28"/>
        </w:rPr>
        <w:t>:</w:t>
      </w:r>
    </w:p>
    <w:p w14:paraId="587FF44C" w14:textId="77777777" w:rsidR="00963BCF" w:rsidRDefault="00963BCF" w:rsidP="0000206F">
      <w:pPr>
        <w:pStyle w:val="ListParagraph"/>
        <w:numPr>
          <w:ilvl w:val="0"/>
          <w:numId w:val="11"/>
        </w:numPr>
        <w:ind w:left="426"/>
        <w:jc w:val="both"/>
        <w:rPr>
          <w:rFonts w:ascii="Minion Pro" w:hAnsi="Minion Pro"/>
          <w:sz w:val="28"/>
          <w:szCs w:val="28"/>
        </w:rPr>
      </w:pPr>
      <w:r>
        <w:rPr>
          <w:rFonts w:ascii="Minion Pro" w:hAnsi="Minion Pro"/>
          <w:sz w:val="28"/>
          <w:szCs w:val="28"/>
        </w:rPr>
        <w:t xml:space="preserve">you should detail an amount </w:t>
      </w:r>
      <w:r w:rsidR="0062325D">
        <w:rPr>
          <w:rFonts w:ascii="Minion Pro" w:hAnsi="Minion Pro"/>
          <w:sz w:val="28"/>
          <w:szCs w:val="28"/>
        </w:rPr>
        <w:t xml:space="preserve">on the FCP </w:t>
      </w:r>
      <w:r>
        <w:rPr>
          <w:rFonts w:ascii="Minion Pro" w:hAnsi="Minion Pro"/>
          <w:sz w:val="28"/>
          <w:szCs w:val="28"/>
        </w:rPr>
        <w:t>above which payment</w:t>
      </w:r>
      <w:r w:rsidR="001A56A0">
        <w:rPr>
          <w:rFonts w:ascii="Minion Pro" w:hAnsi="Minion Pro"/>
          <w:sz w:val="28"/>
          <w:szCs w:val="28"/>
        </w:rPr>
        <w:t>s</w:t>
      </w:r>
      <w:r w:rsidR="00FF4EE6">
        <w:rPr>
          <w:rFonts w:ascii="Minion Pro" w:hAnsi="Minion Pro"/>
          <w:sz w:val="28"/>
          <w:szCs w:val="28"/>
        </w:rPr>
        <w:t xml:space="preserve"> must be authorised by the PCC;</w:t>
      </w:r>
    </w:p>
    <w:p w14:paraId="3FCBDE60" w14:textId="77777777" w:rsidR="0062325D" w:rsidRDefault="0062325D" w:rsidP="0000206F">
      <w:pPr>
        <w:pStyle w:val="ListParagraph"/>
        <w:numPr>
          <w:ilvl w:val="0"/>
          <w:numId w:val="11"/>
        </w:numPr>
        <w:ind w:left="426"/>
        <w:jc w:val="both"/>
        <w:rPr>
          <w:rFonts w:ascii="Minion Pro" w:hAnsi="Minion Pro"/>
          <w:sz w:val="28"/>
          <w:szCs w:val="28"/>
        </w:rPr>
      </w:pPr>
      <w:r>
        <w:rPr>
          <w:rFonts w:ascii="Minion Pro" w:hAnsi="Minion Pro"/>
          <w:sz w:val="28"/>
          <w:szCs w:val="28"/>
        </w:rPr>
        <w:t>you may also want to detail an amount lower than the above, over which an invoice mus</w:t>
      </w:r>
      <w:r w:rsidR="00C347B4">
        <w:rPr>
          <w:rFonts w:ascii="Minion Pro" w:hAnsi="Minion Pro"/>
          <w:sz w:val="28"/>
          <w:szCs w:val="28"/>
        </w:rPr>
        <w:t>t be initialled by two</w:t>
      </w:r>
      <w:r>
        <w:rPr>
          <w:rFonts w:ascii="Minion Pro" w:hAnsi="Minion Pro"/>
          <w:sz w:val="28"/>
          <w:szCs w:val="28"/>
        </w:rPr>
        <w:t xml:space="preserve"> PCC Members before payment (but does not require the authorisation of the full PCC)</w:t>
      </w:r>
      <w:r w:rsidR="00C347B4">
        <w:rPr>
          <w:rFonts w:ascii="Minion Pro" w:hAnsi="Minion Pro"/>
          <w:sz w:val="28"/>
          <w:szCs w:val="28"/>
        </w:rPr>
        <w:t xml:space="preserve">. Preferably neither of the </w:t>
      </w:r>
      <w:proofErr w:type="spellStart"/>
      <w:r w:rsidR="00C347B4">
        <w:rPr>
          <w:rFonts w:ascii="Minion Pro" w:hAnsi="Minion Pro"/>
          <w:sz w:val="28"/>
          <w:szCs w:val="28"/>
        </w:rPr>
        <w:t>initiallers</w:t>
      </w:r>
      <w:proofErr w:type="spellEnd"/>
      <w:r w:rsidR="00C347B4">
        <w:rPr>
          <w:rFonts w:ascii="Minion Pro" w:hAnsi="Minion Pro"/>
          <w:sz w:val="28"/>
          <w:szCs w:val="28"/>
        </w:rPr>
        <w:t xml:space="preserve"> should be the same as the person making the payment</w:t>
      </w:r>
      <w:r>
        <w:rPr>
          <w:rFonts w:ascii="Minion Pro" w:hAnsi="Minion Pro"/>
          <w:sz w:val="28"/>
          <w:szCs w:val="28"/>
        </w:rPr>
        <w:t>;</w:t>
      </w:r>
    </w:p>
    <w:p w14:paraId="0B1EEFC1" w14:textId="77777777" w:rsidR="00963BCF" w:rsidRDefault="001A56A0" w:rsidP="0000206F">
      <w:pPr>
        <w:pStyle w:val="ListParagraph"/>
        <w:numPr>
          <w:ilvl w:val="0"/>
          <w:numId w:val="11"/>
        </w:numPr>
        <w:ind w:left="426"/>
        <w:jc w:val="both"/>
        <w:rPr>
          <w:rFonts w:ascii="Minion Pro" w:hAnsi="Minion Pro"/>
          <w:sz w:val="28"/>
          <w:szCs w:val="28"/>
        </w:rPr>
      </w:pPr>
      <w:r>
        <w:rPr>
          <w:rFonts w:ascii="Minion Pro" w:hAnsi="Minion Pro"/>
          <w:sz w:val="28"/>
          <w:szCs w:val="28"/>
        </w:rPr>
        <w:t>no-one may authorise or co-sign payments to themselves;</w:t>
      </w:r>
    </w:p>
    <w:p w14:paraId="3CE081A6" w14:textId="77777777" w:rsidR="00784B48" w:rsidRDefault="00FF4252" w:rsidP="0000206F">
      <w:pPr>
        <w:pStyle w:val="ListParagraph"/>
        <w:numPr>
          <w:ilvl w:val="0"/>
          <w:numId w:val="11"/>
        </w:numPr>
        <w:ind w:left="426"/>
        <w:jc w:val="both"/>
        <w:rPr>
          <w:rFonts w:ascii="Minion Pro" w:hAnsi="Minion Pro"/>
          <w:sz w:val="28"/>
          <w:szCs w:val="28"/>
        </w:rPr>
      </w:pPr>
      <w:r>
        <w:rPr>
          <w:rFonts w:ascii="Minion Pro" w:hAnsi="Minion Pro"/>
          <w:sz w:val="28"/>
          <w:szCs w:val="28"/>
        </w:rPr>
        <w:t>payments for services should never be made without an invoice or bi</w:t>
      </w:r>
      <w:r w:rsidR="0062325D">
        <w:rPr>
          <w:rFonts w:ascii="Minion Pro" w:hAnsi="Minion Pro"/>
          <w:sz w:val="28"/>
          <w:szCs w:val="28"/>
        </w:rPr>
        <w:t>ll</w:t>
      </w:r>
      <w:r w:rsidR="00784B48">
        <w:rPr>
          <w:rFonts w:ascii="Minion Pro" w:hAnsi="Minion Pro"/>
          <w:sz w:val="28"/>
          <w:szCs w:val="28"/>
        </w:rPr>
        <w:t>.</w:t>
      </w:r>
    </w:p>
    <w:p w14:paraId="0BDAA289" w14:textId="77777777" w:rsidR="00632566" w:rsidRPr="00784B48" w:rsidRDefault="00784B48" w:rsidP="00784B48">
      <w:pPr>
        <w:jc w:val="both"/>
        <w:rPr>
          <w:rFonts w:ascii="Minion Pro" w:hAnsi="Minion Pro"/>
          <w:sz w:val="28"/>
          <w:szCs w:val="28"/>
        </w:rPr>
      </w:pPr>
      <w:r w:rsidRPr="00784B48">
        <w:rPr>
          <w:rFonts w:ascii="Minion Pro" w:hAnsi="Minion Pro"/>
          <w:b/>
          <w:sz w:val="28"/>
          <w:szCs w:val="28"/>
        </w:rPr>
        <w:lastRenderedPageBreak/>
        <w:t xml:space="preserve"> </w:t>
      </w:r>
      <w:r w:rsidR="00C57906" w:rsidRPr="00784B48">
        <w:rPr>
          <w:rFonts w:ascii="Minion Pro" w:hAnsi="Minion Pro"/>
          <w:b/>
          <w:sz w:val="28"/>
          <w:szCs w:val="28"/>
        </w:rPr>
        <w:t>Cash</w:t>
      </w:r>
    </w:p>
    <w:p w14:paraId="5D9A2474" w14:textId="3A4A7E4A" w:rsidR="00C57906" w:rsidRDefault="00C57906" w:rsidP="003B15A2">
      <w:pPr>
        <w:pStyle w:val="ListParagraph"/>
        <w:numPr>
          <w:ilvl w:val="0"/>
          <w:numId w:val="9"/>
        </w:numPr>
        <w:ind w:left="426"/>
        <w:jc w:val="both"/>
        <w:rPr>
          <w:rFonts w:ascii="Minion Pro" w:hAnsi="Minion Pro"/>
          <w:sz w:val="28"/>
          <w:szCs w:val="28"/>
        </w:rPr>
      </w:pPr>
      <w:r>
        <w:rPr>
          <w:rFonts w:ascii="Minion Pro" w:hAnsi="Minion Pro"/>
          <w:sz w:val="28"/>
          <w:szCs w:val="28"/>
        </w:rPr>
        <w:t>Cash payments should be avoided</w:t>
      </w:r>
      <w:r w:rsidR="00435B35">
        <w:rPr>
          <w:rFonts w:ascii="Minion Pro" w:hAnsi="Minion Pro"/>
          <w:sz w:val="28"/>
          <w:szCs w:val="28"/>
        </w:rPr>
        <w:t xml:space="preserve"> where</w:t>
      </w:r>
      <w:r>
        <w:rPr>
          <w:rFonts w:ascii="Minion Pro" w:hAnsi="Minion Pro"/>
          <w:sz w:val="28"/>
          <w:szCs w:val="28"/>
        </w:rPr>
        <w:t xml:space="preserve"> possible;</w:t>
      </w:r>
    </w:p>
    <w:p w14:paraId="6872DF86" w14:textId="77777777" w:rsidR="004C5F50" w:rsidRDefault="00C57906" w:rsidP="003B15A2">
      <w:pPr>
        <w:pStyle w:val="ListParagraph"/>
        <w:numPr>
          <w:ilvl w:val="0"/>
          <w:numId w:val="9"/>
        </w:numPr>
        <w:ind w:left="426" w:hanging="357"/>
        <w:jc w:val="both"/>
        <w:rPr>
          <w:rFonts w:ascii="Minion Pro" w:hAnsi="Minion Pro"/>
          <w:sz w:val="28"/>
          <w:szCs w:val="28"/>
        </w:rPr>
      </w:pPr>
      <w:r>
        <w:rPr>
          <w:rFonts w:ascii="Minion Pro" w:hAnsi="Minion Pro"/>
          <w:sz w:val="28"/>
          <w:szCs w:val="28"/>
        </w:rPr>
        <w:t>if payment must be made by cash please see the principles under the “</w:t>
      </w:r>
      <w:r w:rsidR="00FF4EE6">
        <w:rPr>
          <w:rFonts w:ascii="Minion Pro" w:hAnsi="Minion Pro"/>
          <w:sz w:val="28"/>
          <w:szCs w:val="28"/>
        </w:rPr>
        <w:t>Holding a Cash Float (</w:t>
      </w:r>
      <w:r w:rsidR="006468B3">
        <w:rPr>
          <w:rFonts w:ascii="Minion Pro" w:hAnsi="Minion Pro"/>
          <w:sz w:val="28"/>
          <w:szCs w:val="28"/>
        </w:rPr>
        <w:t>Petty Cash</w:t>
      </w:r>
      <w:r w:rsidR="00FF4EE6">
        <w:rPr>
          <w:rFonts w:ascii="Minion Pro" w:hAnsi="Minion Pro"/>
          <w:sz w:val="28"/>
          <w:szCs w:val="28"/>
        </w:rPr>
        <w:t xml:space="preserve"> Policy)</w:t>
      </w:r>
      <w:r>
        <w:rPr>
          <w:rFonts w:ascii="Minion Pro" w:hAnsi="Minion Pro"/>
          <w:sz w:val="28"/>
          <w:szCs w:val="28"/>
        </w:rPr>
        <w:t>” section</w:t>
      </w:r>
      <w:r w:rsidR="004C5F50">
        <w:rPr>
          <w:rFonts w:ascii="Minion Pro" w:hAnsi="Minion Pro"/>
          <w:sz w:val="28"/>
          <w:szCs w:val="28"/>
        </w:rPr>
        <w:t xml:space="preserve"> 3</w:t>
      </w:r>
      <w:r w:rsidR="00FF4EE6">
        <w:rPr>
          <w:rFonts w:ascii="Minion Pro" w:hAnsi="Minion Pro"/>
          <w:sz w:val="28"/>
          <w:szCs w:val="28"/>
        </w:rPr>
        <w:t xml:space="preserve"> (page 6)</w:t>
      </w:r>
      <w:r w:rsidR="004C5F50">
        <w:rPr>
          <w:rFonts w:ascii="Minion Pro" w:hAnsi="Minion Pro"/>
          <w:sz w:val="28"/>
          <w:szCs w:val="28"/>
        </w:rPr>
        <w:t>;</w:t>
      </w:r>
    </w:p>
    <w:p w14:paraId="7D75694D" w14:textId="637C92B7" w:rsidR="00C57906" w:rsidRDefault="004C5F50" w:rsidP="003B15A2">
      <w:pPr>
        <w:pStyle w:val="ListParagraph"/>
        <w:numPr>
          <w:ilvl w:val="0"/>
          <w:numId w:val="9"/>
        </w:numPr>
        <w:ind w:left="426" w:hanging="357"/>
        <w:jc w:val="both"/>
        <w:rPr>
          <w:rFonts w:ascii="Minion Pro" w:hAnsi="Minion Pro"/>
          <w:sz w:val="28"/>
          <w:szCs w:val="28"/>
        </w:rPr>
      </w:pPr>
      <w:r>
        <w:rPr>
          <w:rFonts w:ascii="Minion Pro" w:hAnsi="Minion Pro"/>
          <w:sz w:val="28"/>
          <w:szCs w:val="28"/>
        </w:rPr>
        <w:t>you should not pay an invoice/expense directly from incoming cash</w:t>
      </w:r>
      <w:r w:rsidR="00C57906">
        <w:rPr>
          <w:rFonts w:ascii="Minion Pro" w:hAnsi="Minion Pro"/>
          <w:sz w:val="28"/>
          <w:szCs w:val="28"/>
        </w:rPr>
        <w:t>.</w:t>
      </w:r>
    </w:p>
    <w:p w14:paraId="1C55B625" w14:textId="77777777" w:rsidR="00C57906" w:rsidRDefault="00C57906" w:rsidP="008D31BC">
      <w:pPr>
        <w:jc w:val="both"/>
        <w:rPr>
          <w:rFonts w:ascii="Minion Pro" w:hAnsi="Minion Pro"/>
          <w:sz w:val="28"/>
          <w:szCs w:val="28"/>
        </w:rPr>
      </w:pPr>
      <w:r>
        <w:rPr>
          <w:rFonts w:ascii="Minion Pro" w:hAnsi="Minion Pro"/>
          <w:b/>
          <w:sz w:val="28"/>
          <w:szCs w:val="28"/>
        </w:rPr>
        <w:t>Cheque</w:t>
      </w:r>
    </w:p>
    <w:p w14:paraId="7CF98D2F" w14:textId="69CCDAAC" w:rsidR="003B15A2" w:rsidRDefault="00025AEB" w:rsidP="003B15A2">
      <w:pPr>
        <w:pStyle w:val="ListParagraph"/>
        <w:numPr>
          <w:ilvl w:val="0"/>
          <w:numId w:val="10"/>
        </w:numPr>
        <w:ind w:left="426"/>
        <w:jc w:val="both"/>
        <w:rPr>
          <w:rFonts w:ascii="Minion Pro" w:hAnsi="Minion Pro"/>
          <w:sz w:val="28"/>
          <w:szCs w:val="28"/>
        </w:rPr>
      </w:pPr>
      <w:r w:rsidRPr="003B15A2">
        <w:rPr>
          <w:rFonts w:ascii="Minion Pro" w:hAnsi="Minion Pro"/>
          <w:sz w:val="28"/>
          <w:szCs w:val="28"/>
        </w:rPr>
        <w:t>Best practice is to</w:t>
      </w:r>
      <w:r w:rsidR="00963BCF" w:rsidRPr="003B15A2">
        <w:rPr>
          <w:rFonts w:ascii="Minion Pro" w:hAnsi="Minion Pro"/>
          <w:sz w:val="28"/>
          <w:szCs w:val="28"/>
        </w:rPr>
        <w:t xml:space="preserve"> require signatures from</w:t>
      </w:r>
      <w:r w:rsidR="00C57906" w:rsidRPr="003B15A2">
        <w:rPr>
          <w:rFonts w:ascii="Minion Pro" w:hAnsi="Minion Pro"/>
          <w:sz w:val="28"/>
          <w:szCs w:val="28"/>
        </w:rPr>
        <w:t xml:space="preserve"> two</w:t>
      </w:r>
      <w:r w:rsidR="00152CB0">
        <w:rPr>
          <w:rFonts w:ascii="Minion Pro" w:hAnsi="Minion Pro"/>
          <w:sz w:val="28"/>
          <w:szCs w:val="28"/>
        </w:rPr>
        <w:t xml:space="preserve"> signatories on all</w:t>
      </w:r>
      <w:r w:rsidR="00C57906" w:rsidRPr="003B15A2">
        <w:rPr>
          <w:rFonts w:ascii="Minion Pro" w:hAnsi="Minion Pro"/>
          <w:sz w:val="28"/>
          <w:szCs w:val="28"/>
        </w:rPr>
        <w:t xml:space="preserve"> cheques</w:t>
      </w:r>
      <w:r w:rsidR="00D901DE" w:rsidRPr="003B15A2">
        <w:rPr>
          <w:rFonts w:ascii="Minion Pro" w:hAnsi="Minion Pro"/>
          <w:sz w:val="28"/>
          <w:szCs w:val="28"/>
        </w:rPr>
        <w:t>: who</w:t>
      </w:r>
      <w:r w:rsidR="00963BCF" w:rsidRPr="003B15A2">
        <w:rPr>
          <w:rFonts w:ascii="Minion Pro" w:hAnsi="Minion Pro"/>
          <w:sz w:val="28"/>
          <w:szCs w:val="28"/>
        </w:rPr>
        <w:t xml:space="preserve"> can sign cheques should be agreed by the PCC and the mandate kept up to date accordingly</w:t>
      </w:r>
      <w:r w:rsidR="003B15A2">
        <w:rPr>
          <w:rFonts w:ascii="Minion Pro" w:hAnsi="Minion Pro"/>
          <w:sz w:val="28"/>
          <w:szCs w:val="28"/>
        </w:rPr>
        <w:t xml:space="preserve">. </w:t>
      </w:r>
      <w:r w:rsidR="003B15A2" w:rsidRPr="003B15A2">
        <w:rPr>
          <w:rFonts w:ascii="Minion Pro" w:hAnsi="Minion Pro"/>
          <w:sz w:val="28"/>
          <w:szCs w:val="28"/>
        </w:rPr>
        <w:t>You should also note their names on the FCP</w:t>
      </w:r>
      <w:r w:rsidR="003B15A2">
        <w:rPr>
          <w:rFonts w:ascii="Minion Pro" w:hAnsi="Minion Pro"/>
          <w:sz w:val="28"/>
          <w:szCs w:val="28"/>
        </w:rPr>
        <w:t>;</w:t>
      </w:r>
    </w:p>
    <w:p w14:paraId="7A96C809" w14:textId="1FB60D96" w:rsidR="00963BCF" w:rsidRPr="003B15A2" w:rsidRDefault="00FE4750" w:rsidP="003B15A2">
      <w:pPr>
        <w:pStyle w:val="ListParagraph"/>
        <w:numPr>
          <w:ilvl w:val="0"/>
          <w:numId w:val="10"/>
        </w:numPr>
        <w:ind w:left="426"/>
        <w:jc w:val="both"/>
        <w:rPr>
          <w:rFonts w:ascii="Minion Pro" w:hAnsi="Minion Pro"/>
          <w:sz w:val="28"/>
          <w:szCs w:val="28"/>
        </w:rPr>
      </w:pPr>
      <w:r>
        <w:rPr>
          <w:rFonts w:ascii="Minion Pro" w:hAnsi="Minion Pro"/>
          <w:sz w:val="28"/>
          <w:szCs w:val="28"/>
        </w:rPr>
        <w:t xml:space="preserve">authorise </w:t>
      </w:r>
      <w:r w:rsidR="003B15A2">
        <w:rPr>
          <w:rFonts w:ascii="Minion Pro" w:hAnsi="Minion Pro"/>
          <w:sz w:val="28"/>
          <w:szCs w:val="28"/>
        </w:rPr>
        <w:t>at</w:t>
      </w:r>
      <w:r w:rsidR="00963BCF" w:rsidRPr="003B15A2">
        <w:rPr>
          <w:rFonts w:ascii="Minion Pro" w:hAnsi="Minion Pro"/>
          <w:sz w:val="28"/>
          <w:szCs w:val="28"/>
        </w:rPr>
        <w:t xml:space="preserve"> least </w:t>
      </w:r>
      <w:r>
        <w:rPr>
          <w:rFonts w:ascii="Minion Pro" w:hAnsi="Minion Pro"/>
          <w:sz w:val="28"/>
          <w:szCs w:val="28"/>
        </w:rPr>
        <w:t>three signatories</w:t>
      </w:r>
      <w:r w:rsidR="00963BCF" w:rsidRPr="003B15A2">
        <w:rPr>
          <w:rFonts w:ascii="Minion Pro" w:hAnsi="Minion Pro"/>
          <w:sz w:val="28"/>
          <w:szCs w:val="28"/>
        </w:rPr>
        <w:t xml:space="preserve"> i</w:t>
      </w:r>
      <w:r w:rsidR="00D901DE" w:rsidRPr="003B15A2">
        <w:rPr>
          <w:rFonts w:ascii="Minion Pro" w:hAnsi="Minion Pro"/>
          <w:sz w:val="28"/>
          <w:szCs w:val="28"/>
        </w:rPr>
        <w:t>n case one becomes unavailable</w:t>
      </w:r>
      <w:r w:rsidR="00963BCF" w:rsidRPr="003B15A2">
        <w:rPr>
          <w:rFonts w:ascii="Minion Pro" w:hAnsi="Minion Pro"/>
          <w:sz w:val="28"/>
          <w:szCs w:val="28"/>
        </w:rPr>
        <w:t>;</w:t>
      </w:r>
    </w:p>
    <w:p w14:paraId="0584F257" w14:textId="0667C678" w:rsidR="00963BCF" w:rsidRDefault="00963BCF" w:rsidP="003B15A2">
      <w:pPr>
        <w:pStyle w:val="ListParagraph"/>
        <w:numPr>
          <w:ilvl w:val="0"/>
          <w:numId w:val="10"/>
        </w:numPr>
        <w:ind w:left="426"/>
        <w:jc w:val="both"/>
        <w:rPr>
          <w:rFonts w:ascii="Minion Pro" w:hAnsi="Minion Pro"/>
          <w:sz w:val="28"/>
          <w:szCs w:val="28"/>
        </w:rPr>
      </w:pPr>
      <w:r w:rsidRPr="00963BCF">
        <w:rPr>
          <w:rFonts w:ascii="Minion Pro" w:hAnsi="Minion Pro"/>
          <w:sz w:val="28"/>
          <w:szCs w:val="28"/>
        </w:rPr>
        <w:t xml:space="preserve">if you have a mandate that allows one person to sign cheques for specific amounts then the maximum amounts should be </w:t>
      </w:r>
      <w:proofErr w:type="gramStart"/>
      <w:r w:rsidRPr="00963BCF">
        <w:rPr>
          <w:rFonts w:ascii="Minion Pro" w:hAnsi="Minion Pro"/>
          <w:sz w:val="28"/>
          <w:szCs w:val="28"/>
        </w:rPr>
        <w:t>detailed</w:t>
      </w:r>
      <w:proofErr w:type="gramEnd"/>
      <w:r>
        <w:rPr>
          <w:rFonts w:ascii="Minion Pro" w:hAnsi="Minion Pro"/>
          <w:sz w:val="28"/>
          <w:szCs w:val="28"/>
        </w:rPr>
        <w:t xml:space="preserve"> and justifi</w:t>
      </w:r>
      <w:r w:rsidR="00FF4252">
        <w:rPr>
          <w:rFonts w:ascii="Minion Pro" w:hAnsi="Minion Pro"/>
          <w:sz w:val="28"/>
          <w:szCs w:val="28"/>
        </w:rPr>
        <w:t>cation given with reference to the need for day to day running of the</w:t>
      </w:r>
      <w:r w:rsidR="008D69B1">
        <w:rPr>
          <w:rFonts w:ascii="Minion Pro" w:hAnsi="Minion Pro"/>
          <w:sz w:val="28"/>
          <w:szCs w:val="28"/>
        </w:rPr>
        <w:t xml:space="preserve"> church</w:t>
      </w:r>
      <w:r w:rsidR="00FF4252">
        <w:rPr>
          <w:rFonts w:ascii="Minion Pro" w:hAnsi="Minion Pro"/>
          <w:sz w:val="28"/>
          <w:szCs w:val="28"/>
        </w:rPr>
        <w:t>;</w:t>
      </w:r>
    </w:p>
    <w:p w14:paraId="5851AAD4" w14:textId="15BA4776" w:rsidR="00FF4252" w:rsidRDefault="00BB26EB" w:rsidP="003B15A2">
      <w:pPr>
        <w:pStyle w:val="ListParagraph"/>
        <w:numPr>
          <w:ilvl w:val="0"/>
          <w:numId w:val="10"/>
        </w:numPr>
        <w:ind w:left="426"/>
        <w:jc w:val="both"/>
        <w:rPr>
          <w:rFonts w:ascii="Minion Pro" w:hAnsi="Minion Pro"/>
          <w:sz w:val="28"/>
          <w:szCs w:val="28"/>
        </w:rPr>
      </w:pPr>
      <w:r>
        <w:rPr>
          <w:rFonts w:ascii="Minion Pro" w:hAnsi="Minion Pro"/>
          <w:sz w:val="28"/>
          <w:szCs w:val="28"/>
        </w:rPr>
        <w:t>you</w:t>
      </w:r>
      <w:r w:rsidR="003B15A2">
        <w:rPr>
          <w:rFonts w:ascii="Minion Pro" w:hAnsi="Minion Pro"/>
          <w:sz w:val="28"/>
          <w:szCs w:val="28"/>
        </w:rPr>
        <w:t xml:space="preserve"> must</w:t>
      </w:r>
      <w:r>
        <w:rPr>
          <w:rFonts w:ascii="Minion Pro" w:hAnsi="Minion Pro"/>
          <w:sz w:val="28"/>
          <w:szCs w:val="28"/>
        </w:rPr>
        <w:t xml:space="preserve"> </w:t>
      </w:r>
      <w:r w:rsidRPr="003B15A2">
        <w:rPr>
          <w:rFonts w:ascii="Minion Pro" w:hAnsi="Minion Pro"/>
          <w:b/>
          <w:bCs/>
          <w:sz w:val="28"/>
          <w:szCs w:val="28"/>
        </w:rPr>
        <w:t>never</w:t>
      </w:r>
      <w:r w:rsidR="00963BCF">
        <w:rPr>
          <w:rFonts w:ascii="Minion Pro" w:hAnsi="Minion Pro"/>
          <w:sz w:val="28"/>
          <w:szCs w:val="28"/>
        </w:rPr>
        <w:t xml:space="preserve"> sign blank cheques</w:t>
      </w:r>
      <w:r w:rsidR="00FF4252">
        <w:rPr>
          <w:rFonts w:ascii="Minion Pro" w:hAnsi="Minion Pro"/>
          <w:sz w:val="28"/>
          <w:szCs w:val="28"/>
        </w:rPr>
        <w:t>;</w:t>
      </w:r>
    </w:p>
    <w:p w14:paraId="50135BD5" w14:textId="2A661A27" w:rsidR="00FF4252" w:rsidRDefault="00FF4252" w:rsidP="003B15A2">
      <w:pPr>
        <w:pStyle w:val="ListParagraph"/>
        <w:numPr>
          <w:ilvl w:val="0"/>
          <w:numId w:val="10"/>
        </w:numPr>
        <w:ind w:left="426" w:hanging="357"/>
        <w:jc w:val="both"/>
        <w:rPr>
          <w:rFonts w:ascii="Minion Pro" w:hAnsi="Minion Pro"/>
          <w:sz w:val="28"/>
          <w:szCs w:val="28"/>
        </w:rPr>
      </w:pPr>
      <w:r>
        <w:rPr>
          <w:rFonts w:ascii="Minion Pro" w:hAnsi="Minion Pro"/>
          <w:sz w:val="28"/>
          <w:szCs w:val="28"/>
        </w:rPr>
        <w:t>cheque books should be kept securely and independently and should be accessible by more than one person (those with access should be detailed).</w:t>
      </w:r>
    </w:p>
    <w:p w14:paraId="2A06019E" w14:textId="6262E173" w:rsidR="003B15A2" w:rsidRDefault="003B15A2" w:rsidP="003B15A2">
      <w:pPr>
        <w:jc w:val="both"/>
        <w:rPr>
          <w:rFonts w:ascii="Minion Pro" w:hAnsi="Minion Pro"/>
          <w:b/>
          <w:bCs/>
          <w:sz w:val="28"/>
          <w:szCs w:val="28"/>
        </w:rPr>
      </w:pPr>
      <w:r>
        <w:rPr>
          <w:rFonts w:ascii="Minion Pro" w:hAnsi="Minion Pro"/>
          <w:b/>
          <w:bCs/>
          <w:sz w:val="28"/>
          <w:szCs w:val="28"/>
        </w:rPr>
        <w:t>Card</w:t>
      </w:r>
    </w:p>
    <w:p w14:paraId="14379406" w14:textId="1379DCA7" w:rsidR="003B15A2" w:rsidRPr="004C5F50" w:rsidRDefault="006256DD" w:rsidP="004C5F50">
      <w:pPr>
        <w:jc w:val="both"/>
        <w:rPr>
          <w:rFonts w:ascii="Minion Pro" w:hAnsi="Minion Pro"/>
          <w:sz w:val="28"/>
          <w:szCs w:val="28"/>
        </w:rPr>
      </w:pPr>
      <w:r>
        <w:rPr>
          <w:rFonts w:ascii="Minion Pro" w:hAnsi="Minion Pro"/>
          <w:sz w:val="28"/>
          <w:szCs w:val="28"/>
        </w:rPr>
        <w:t>It is perfectly</w:t>
      </w:r>
      <w:r w:rsidRPr="004C5F50">
        <w:rPr>
          <w:rFonts w:ascii="Minion Pro" w:hAnsi="Minion Pro"/>
          <w:sz w:val="28"/>
          <w:szCs w:val="28"/>
        </w:rPr>
        <w:t xml:space="preserve"> legitimate for </w:t>
      </w:r>
      <w:r w:rsidR="008D69B1">
        <w:rPr>
          <w:rFonts w:ascii="Minion Pro" w:hAnsi="Minion Pro"/>
          <w:sz w:val="28"/>
          <w:szCs w:val="28"/>
        </w:rPr>
        <w:t>PCCs</w:t>
      </w:r>
      <w:r w:rsidRPr="004C5F50">
        <w:rPr>
          <w:rFonts w:ascii="Minion Pro" w:hAnsi="Minion Pro"/>
          <w:sz w:val="28"/>
          <w:szCs w:val="28"/>
        </w:rPr>
        <w:t xml:space="preserve"> </w:t>
      </w:r>
      <w:r>
        <w:rPr>
          <w:rFonts w:ascii="Minion Pro" w:hAnsi="Minion Pro"/>
          <w:sz w:val="28"/>
          <w:szCs w:val="28"/>
        </w:rPr>
        <w:t>to</w:t>
      </w:r>
      <w:r w:rsidRPr="004C5F50">
        <w:rPr>
          <w:rFonts w:ascii="Minion Pro" w:hAnsi="Minion Pro"/>
          <w:sz w:val="28"/>
          <w:szCs w:val="28"/>
        </w:rPr>
        <w:t xml:space="preserve"> use</w:t>
      </w:r>
      <w:r>
        <w:rPr>
          <w:rFonts w:ascii="Minion Pro" w:hAnsi="Minion Pro"/>
          <w:sz w:val="28"/>
          <w:szCs w:val="28"/>
        </w:rPr>
        <w:t xml:space="preserve"> </w:t>
      </w:r>
      <w:r w:rsidRPr="004C5F50">
        <w:rPr>
          <w:rFonts w:ascii="Minion Pro" w:hAnsi="Minion Pro"/>
          <w:sz w:val="28"/>
          <w:szCs w:val="28"/>
        </w:rPr>
        <w:t xml:space="preserve">debit </w:t>
      </w:r>
      <w:r>
        <w:rPr>
          <w:rFonts w:ascii="Minion Pro" w:hAnsi="Minion Pro"/>
          <w:sz w:val="28"/>
          <w:szCs w:val="28"/>
        </w:rPr>
        <w:t>or</w:t>
      </w:r>
      <w:r w:rsidRPr="004C5F50">
        <w:rPr>
          <w:rFonts w:ascii="Minion Pro" w:hAnsi="Minion Pro"/>
          <w:sz w:val="28"/>
          <w:szCs w:val="28"/>
        </w:rPr>
        <w:t xml:space="preserve"> credit cards if there is a reason to do so</w:t>
      </w:r>
      <w:r w:rsidR="00FE4750">
        <w:rPr>
          <w:rFonts w:ascii="Minion Pro" w:hAnsi="Minion Pro"/>
          <w:sz w:val="28"/>
          <w:szCs w:val="28"/>
        </w:rPr>
        <w:t>,</w:t>
      </w:r>
      <w:r>
        <w:rPr>
          <w:rFonts w:ascii="Minion Pro" w:hAnsi="Minion Pro"/>
          <w:sz w:val="28"/>
          <w:szCs w:val="28"/>
        </w:rPr>
        <w:t xml:space="preserve"> </w:t>
      </w:r>
      <w:proofErr w:type="gramStart"/>
      <w:r>
        <w:rPr>
          <w:rFonts w:ascii="Minion Pro" w:hAnsi="Minion Pro"/>
          <w:sz w:val="28"/>
          <w:szCs w:val="28"/>
        </w:rPr>
        <w:t>as long as</w:t>
      </w:r>
      <w:proofErr w:type="gramEnd"/>
      <w:r>
        <w:rPr>
          <w:rFonts w:ascii="Minion Pro" w:hAnsi="Minion Pro"/>
          <w:sz w:val="28"/>
          <w:szCs w:val="28"/>
        </w:rPr>
        <w:t xml:space="preserve"> there are sufficient controls in place.</w:t>
      </w:r>
      <w:r w:rsidR="00BC6145">
        <w:rPr>
          <w:rFonts w:ascii="Minion Pro" w:hAnsi="Minion Pro"/>
          <w:sz w:val="28"/>
          <w:szCs w:val="28"/>
        </w:rPr>
        <w:t xml:space="preserve"> The PCC should discuss the risks of using cards (e.g. that one person can make unauthorised purchases) and minute that they still wish to </w:t>
      </w:r>
      <w:r w:rsidR="00FE4750">
        <w:rPr>
          <w:rFonts w:ascii="Minion Pro" w:hAnsi="Minion Pro"/>
          <w:sz w:val="28"/>
          <w:szCs w:val="28"/>
        </w:rPr>
        <w:t>have</w:t>
      </w:r>
      <w:r w:rsidR="00BC6145">
        <w:rPr>
          <w:rFonts w:ascii="Minion Pro" w:hAnsi="Minion Pro"/>
          <w:sz w:val="28"/>
          <w:szCs w:val="28"/>
        </w:rPr>
        <w:t xml:space="preserve"> them.</w:t>
      </w:r>
    </w:p>
    <w:p w14:paraId="0768662D" w14:textId="2C796B44" w:rsidR="00F564EE" w:rsidRPr="006256DD" w:rsidRDefault="006256DD" w:rsidP="006256DD">
      <w:pPr>
        <w:jc w:val="both"/>
        <w:rPr>
          <w:rFonts w:ascii="Minion Pro" w:hAnsi="Minion Pro"/>
          <w:sz w:val="28"/>
          <w:szCs w:val="28"/>
        </w:rPr>
      </w:pPr>
      <w:r>
        <w:rPr>
          <w:rFonts w:ascii="Minion Pro" w:hAnsi="Minion Pro"/>
          <w:sz w:val="28"/>
          <w:szCs w:val="28"/>
        </w:rPr>
        <w:t>I</w:t>
      </w:r>
      <w:r w:rsidR="003B15A2" w:rsidRPr="006256DD">
        <w:rPr>
          <w:rFonts w:ascii="Minion Pro" w:hAnsi="Minion Pro"/>
          <w:sz w:val="28"/>
          <w:szCs w:val="28"/>
        </w:rPr>
        <w:t>f you do need the use of one or more card</w:t>
      </w:r>
      <w:r>
        <w:rPr>
          <w:rFonts w:ascii="Minion Pro" w:hAnsi="Minion Pro"/>
          <w:sz w:val="28"/>
          <w:szCs w:val="28"/>
        </w:rPr>
        <w:t xml:space="preserve"> sensible controls include</w:t>
      </w:r>
      <w:r w:rsidR="00F564EE" w:rsidRPr="006256DD">
        <w:rPr>
          <w:rFonts w:ascii="Minion Pro" w:hAnsi="Minion Pro"/>
          <w:sz w:val="28"/>
          <w:szCs w:val="28"/>
        </w:rPr>
        <w:t>:</w:t>
      </w:r>
    </w:p>
    <w:p w14:paraId="13880297" w14:textId="76D53DA5" w:rsidR="00152CB0" w:rsidRDefault="006256DD" w:rsidP="006256DD">
      <w:pPr>
        <w:pStyle w:val="ListParagraph"/>
        <w:numPr>
          <w:ilvl w:val="0"/>
          <w:numId w:val="34"/>
        </w:numPr>
        <w:ind w:left="426"/>
        <w:jc w:val="both"/>
        <w:rPr>
          <w:rFonts w:ascii="Minion Pro" w:hAnsi="Minion Pro"/>
          <w:sz w:val="28"/>
          <w:szCs w:val="28"/>
        </w:rPr>
      </w:pPr>
      <w:r>
        <w:rPr>
          <w:rFonts w:ascii="Minion Pro" w:hAnsi="Minion Pro"/>
          <w:sz w:val="28"/>
          <w:szCs w:val="28"/>
        </w:rPr>
        <w:t xml:space="preserve">detail </w:t>
      </w:r>
      <w:r w:rsidR="00F564EE" w:rsidRPr="006256DD">
        <w:rPr>
          <w:rFonts w:ascii="Minion Pro" w:hAnsi="Minion Pro"/>
          <w:sz w:val="28"/>
          <w:szCs w:val="28"/>
        </w:rPr>
        <w:t>who is eligible for a card and wh</w:t>
      </w:r>
      <w:r>
        <w:rPr>
          <w:rFonts w:ascii="Minion Pro" w:hAnsi="Minion Pro"/>
          <w:sz w:val="28"/>
          <w:szCs w:val="28"/>
        </w:rPr>
        <w:t>at purposes they can use it for.</w:t>
      </w:r>
      <w:r w:rsidR="00152CB0">
        <w:rPr>
          <w:rFonts w:ascii="Minion Pro" w:hAnsi="Minion Pro"/>
          <w:sz w:val="28"/>
          <w:szCs w:val="28"/>
        </w:rPr>
        <w:t xml:space="preserve"> </w:t>
      </w:r>
    </w:p>
    <w:p w14:paraId="77B5FC17" w14:textId="75E47D79" w:rsidR="00F564EE" w:rsidRPr="006256DD" w:rsidRDefault="00FE4750" w:rsidP="006256DD">
      <w:pPr>
        <w:pStyle w:val="ListParagraph"/>
        <w:numPr>
          <w:ilvl w:val="0"/>
          <w:numId w:val="34"/>
        </w:numPr>
        <w:ind w:left="426"/>
        <w:jc w:val="both"/>
        <w:rPr>
          <w:rFonts w:ascii="Minion Pro" w:hAnsi="Minion Pro"/>
          <w:sz w:val="28"/>
          <w:szCs w:val="28"/>
        </w:rPr>
      </w:pPr>
      <w:r>
        <w:rPr>
          <w:rFonts w:ascii="Minion Pro" w:hAnsi="Minion Pro"/>
          <w:sz w:val="28"/>
          <w:szCs w:val="28"/>
        </w:rPr>
        <w:t>c</w:t>
      </w:r>
      <w:r w:rsidR="006256DD">
        <w:rPr>
          <w:rFonts w:ascii="Minion Pro" w:hAnsi="Minion Pro"/>
          <w:sz w:val="28"/>
          <w:szCs w:val="28"/>
        </w:rPr>
        <w:t>hurch debit/credit cards should never be used for personal purchases</w:t>
      </w:r>
      <w:r w:rsidR="00F564EE" w:rsidRPr="006256DD">
        <w:rPr>
          <w:rFonts w:ascii="Minion Pro" w:hAnsi="Minion Pro"/>
          <w:sz w:val="28"/>
          <w:szCs w:val="28"/>
        </w:rPr>
        <w:t>;</w:t>
      </w:r>
    </w:p>
    <w:p w14:paraId="649F0479" w14:textId="66FC5F33" w:rsidR="003B15A2" w:rsidRDefault="006256DD" w:rsidP="006256DD">
      <w:pPr>
        <w:pStyle w:val="ListParagraph"/>
        <w:numPr>
          <w:ilvl w:val="0"/>
          <w:numId w:val="34"/>
        </w:numPr>
        <w:ind w:left="426"/>
        <w:jc w:val="both"/>
        <w:rPr>
          <w:rFonts w:ascii="Minion Pro" w:hAnsi="Minion Pro"/>
          <w:sz w:val="28"/>
          <w:szCs w:val="28"/>
        </w:rPr>
      </w:pPr>
      <w:r>
        <w:rPr>
          <w:rFonts w:ascii="Minion Pro" w:hAnsi="Minion Pro"/>
          <w:sz w:val="28"/>
          <w:szCs w:val="28"/>
        </w:rPr>
        <w:t>detail how much card holders</w:t>
      </w:r>
      <w:r w:rsidR="00F564EE" w:rsidRPr="006256DD">
        <w:rPr>
          <w:rFonts w:ascii="Minion Pro" w:hAnsi="Minion Pro"/>
          <w:sz w:val="28"/>
          <w:szCs w:val="28"/>
        </w:rPr>
        <w:t xml:space="preserve"> can spend without approval from another bank signatory and/or the PCC;</w:t>
      </w:r>
    </w:p>
    <w:p w14:paraId="7ADD1093" w14:textId="0D45BBF9" w:rsidR="006256DD" w:rsidRPr="006256DD" w:rsidRDefault="006256DD" w:rsidP="006256DD">
      <w:pPr>
        <w:pStyle w:val="ListParagraph"/>
        <w:numPr>
          <w:ilvl w:val="0"/>
          <w:numId w:val="34"/>
        </w:numPr>
        <w:ind w:left="426"/>
        <w:jc w:val="both"/>
        <w:rPr>
          <w:rFonts w:ascii="Minion Pro" w:hAnsi="Minion Pro"/>
          <w:sz w:val="28"/>
          <w:szCs w:val="28"/>
        </w:rPr>
      </w:pPr>
      <w:r>
        <w:rPr>
          <w:rFonts w:ascii="Minion Pro" w:hAnsi="Minion Pro"/>
          <w:sz w:val="28"/>
          <w:szCs w:val="28"/>
        </w:rPr>
        <w:t>you may want to detail maximum spending amounts per calendar month;</w:t>
      </w:r>
    </w:p>
    <w:p w14:paraId="00E8B76F" w14:textId="3611ADDF" w:rsidR="00F564EE" w:rsidRDefault="006256DD" w:rsidP="006256DD">
      <w:pPr>
        <w:pStyle w:val="ListParagraph"/>
        <w:numPr>
          <w:ilvl w:val="0"/>
          <w:numId w:val="34"/>
        </w:numPr>
        <w:ind w:left="426"/>
        <w:jc w:val="both"/>
        <w:rPr>
          <w:rFonts w:ascii="Minion Pro" w:hAnsi="Minion Pro"/>
          <w:sz w:val="28"/>
          <w:szCs w:val="28"/>
        </w:rPr>
      </w:pPr>
      <w:r>
        <w:rPr>
          <w:rFonts w:ascii="Minion Pro" w:hAnsi="Minion Pro"/>
          <w:sz w:val="28"/>
          <w:szCs w:val="28"/>
        </w:rPr>
        <w:t xml:space="preserve">ensure </w:t>
      </w:r>
      <w:r w:rsidR="00F564EE">
        <w:rPr>
          <w:rFonts w:ascii="Minion Pro" w:hAnsi="Minion Pro"/>
          <w:sz w:val="28"/>
          <w:szCs w:val="28"/>
        </w:rPr>
        <w:t xml:space="preserve">receipts </w:t>
      </w:r>
      <w:r>
        <w:rPr>
          <w:rFonts w:ascii="Minion Pro" w:hAnsi="Minion Pro"/>
          <w:sz w:val="28"/>
          <w:szCs w:val="28"/>
        </w:rPr>
        <w:t xml:space="preserve">are </w:t>
      </w:r>
      <w:r w:rsidR="00F564EE">
        <w:rPr>
          <w:rFonts w:ascii="Minion Pro" w:hAnsi="Minion Pro"/>
          <w:sz w:val="28"/>
          <w:szCs w:val="28"/>
        </w:rPr>
        <w:t>kept for all transactions and provided to the bookkeeper/treasurer for the monthly bank reconciliation;</w:t>
      </w:r>
    </w:p>
    <w:p w14:paraId="5D8618CA" w14:textId="3F5AEEBD" w:rsidR="00F564EE" w:rsidRPr="00BC6145" w:rsidRDefault="006256DD" w:rsidP="00BC6145">
      <w:pPr>
        <w:pStyle w:val="ListParagraph"/>
        <w:numPr>
          <w:ilvl w:val="0"/>
          <w:numId w:val="24"/>
        </w:numPr>
        <w:ind w:left="426"/>
        <w:jc w:val="both"/>
        <w:rPr>
          <w:rFonts w:ascii="Minion Pro" w:hAnsi="Minion Pro"/>
          <w:sz w:val="28"/>
          <w:szCs w:val="28"/>
        </w:rPr>
      </w:pPr>
      <w:r>
        <w:rPr>
          <w:rFonts w:ascii="Minion Pro" w:hAnsi="Minion Pro"/>
          <w:sz w:val="28"/>
          <w:szCs w:val="28"/>
        </w:rPr>
        <w:t>collecting and destroying a card once its holder</w:t>
      </w:r>
      <w:r w:rsidR="0051655B">
        <w:rPr>
          <w:rFonts w:ascii="Minion Pro" w:hAnsi="Minion Pro"/>
          <w:sz w:val="28"/>
          <w:szCs w:val="28"/>
        </w:rPr>
        <w:t xml:space="preserve"> is</w:t>
      </w:r>
      <w:r>
        <w:rPr>
          <w:rFonts w:ascii="Minion Pro" w:hAnsi="Minion Pro"/>
          <w:sz w:val="28"/>
          <w:szCs w:val="28"/>
        </w:rPr>
        <w:t xml:space="preserve"> no longer eligible to use it</w:t>
      </w:r>
      <w:r w:rsidR="00BC6145">
        <w:rPr>
          <w:rFonts w:ascii="Minion Pro" w:hAnsi="Minion Pro"/>
          <w:sz w:val="28"/>
          <w:szCs w:val="28"/>
        </w:rPr>
        <w:t xml:space="preserve"> (also destroying an </w:t>
      </w:r>
      <w:proofErr w:type="gramStart"/>
      <w:r w:rsidR="00BC6145">
        <w:rPr>
          <w:rFonts w:ascii="Minion Pro" w:hAnsi="Minion Pro"/>
          <w:sz w:val="28"/>
          <w:szCs w:val="28"/>
        </w:rPr>
        <w:t>unwanted cards</w:t>
      </w:r>
      <w:proofErr w:type="gramEnd"/>
      <w:r w:rsidR="00BC6145">
        <w:rPr>
          <w:rFonts w:ascii="Minion Pro" w:hAnsi="Minion Pro"/>
          <w:sz w:val="28"/>
          <w:szCs w:val="28"/>
        </w:rPr>
        <w:t xml:space="preserve"> sent automatically by the bank)</w:t>
      </w:r>
      <w:r w:rsidRPr="00BC6145">
        <w:rPr>
          <w:rFonts w:ascii="Minion Pro" w:hAnsi="Minion Pro"/>
          <w:sz w:val="28"/>
          <w:szCs w:val="28"/>
        </w:rPr>
        <w:t>.</w:t>
      </w:r>
    </w:p>
    <w:p w14:paraId="11B6EBE6" w14:textId="77777777" w:rsidR="00FF4252" w:rsidRDefault="00FF4252" w:rsidP="008D31BC">
      <w:pPr>
        <w:jc w:val="both"/>
        <w:rPr>
          <w:rFonts w:ascii="Minion Pro" w:hAnsi="Minion Pro"/>
          <w:sz w:val="28"/>
          <w:szCs w:val="28"/>
        </w:rPr>
      </w:pPr>
      <w:r>
        <w:rPr>
          <w:rFonts w:ascii="Minion Pro" w:hAnsi="Minion Pro"/>
          <w:b/>
          <w:sz w:val="28"/>
          <w:szCs w:val="28"/>
        </w:rPr>
        <w:lastRenderedPageBreak/>
        <w:t>Online Banking Payments</w:t>
      </w:r>
    </w:p>
    <w:p w14:paraId="31849126" w14:textId="786825A1" w:rsidR="00FF4252" w:rsidRDefault="004D34B6" w:rsidP="008D31BC">
      <w:pPr>
        <w:jc w:val="both"/>
        <w:rPr>
          <w:rFonts w:ascii="Minion Pro" w:hAnsi="Minion Pro"/>
          <w:sz w:val="28"/>
          <w:szCs w:val="28"/>
        </w:rPr>
      </w:pPr>
      <w:r>
        <w:rPr>
          <w:rFonts w:ascii="Minion Pro" w:hAnsi="Minion Pro"/>
          <w:sz w:val="28"/>
          <w:szCs w:val="28"/>
        </w:rPr>
        <w:t xml:space="preserve">Best practice is to use a bank that requires authorisation from two people however this is not always possible. If you opt to use a bank that requires authorisation from only one </w:t>
      </w:r>
      <w:proofErr w:type="gramStart"/>
      <w:r>
        <w:rPr>
          <w:rFonts w:ascii="Minion Pro" w:hAnsi="Minion Pro"/>
          <w:sz w:val="28"/>
          <w:szCs w:val="28"/>
        </w:rPr>
        <w:t>person</w:t>
      </w:r>
      <w:proofErr w:type="gramEnd"/>
      <w:r>
        <w:rPr>
          <w:rFonts w:ascii="Minion Pro" w:hAnsi="Minion Pro"/>
          <w:sz w:val="28"/>
          <w:szCs w:val="28"/>
        </w:rPr>
        <w:t xml:space="preserve"> </w:t>
      </w:r>
      <w:r w:rsidR="00BC6145">
        <w:rPr>
          <w:rFonts w:ascii="Minion Pro" w:hAnsi="Minion Pro"/>
          <w:sz w:val="28"/>
          <w:szCs w:val="28"/>
        </w:rPr>
        <w:t>the PCC should discuss the associated risks and formally minute (with a justification) that they wish to use online banking.</w:t>
      </w:r>
    </w:p>
    <w:p w14:paraId="45C13A4B" w14:textId="77777777" w:rsidR="00FF4252" w:rsidRDefault="00FF4252" w:rsidP="0000206F">
      <w:pPr>
        <w:pStyle w:val="ListParagraph"/>
        <w:numPr>
          <w:ilvl w:val="0"/>
          <w:numId w:val="12"/>
        </w:numPr>
        <w:ind w:left="426"/>
        <w:jc w:val="both"/>
        <w:rPr>
          <w:rFonts w:ascii="Minion Pro" w:hAnsi="Minion Pro"/>
          <w:sz w:val="28"/>
          <w:szCs w:val="28"/>
        </w:rPr>
      </w:pPr>
      <w:r>
        <w:rPr>
          <w:rFonts w:ascii="Minion Pro" w:hAnsi="Minion Pro"/>
          <w:sz w:val="28"/>
          <w:szCs w:val="28"/>
        </w:rPr>
        <w:t>all invoices must be seen and initialled by at least two PCC members (preferably these will not include the person making the payment) before payment is made;</w:t>
      </w:r>
    </w:p>
    <w:p w14:paraId="20E620C5" w14:textId="6F575168" w:rsidR="00FF4252" w:rsidRDefault="006256DD" w:rsidP="0000206F">
      <w:pPr>
        <w:pStyle w:val="ListParagraph"/>
        <w:numPr>
          <w:ilvl w:val="0"/>
          <w:numId w:val="12"/>
        </w:numPr>
        <w:ind w:left="426"/>
        <w:jc w:val="both"/>
        <w:rPr>
          <w:rFonts w:ascii="Minion Pro" w:hAnsi="Minion Pro"/>
          <w:sz w:val="28"/>
          <w:szCs w:val="28"/>
        </w:rPr>
      </w:pPr>
      <w:r>
        <w:rPr>
          <w:rFonts w:ascii="Minion Pro" w:hAnsi="Minion Pro"/>
          <w:sz w:val="28"/>
          <w:szCs w:val="28"/>
        </w:rPr>
        <w:t>frequent</w:t>
      </w:r>
      <w:r w:rsidR="00FF4252">
        <w:rPr>
          <w:rFonts w:ascii="Minion Pro" w:hAnsi="Minion Pro"/>
          <w:sz w:val="28"/>
          <w:szCs w:val="28"/>
        </w:rPr>
        <w:t xml:space="preserve"> re</w:t>
      </w:r>
      <w:r w:rsidR="00D901DE">
        <w:rPr>
          <w:rFonts w:ascii="Minion Pro" w:hAnsi="Minion Pro"/>
          <w:sz w:val="28"/>
          <w:szCs w:val="28"/>
        </w:rPr>
        <w:t>views</w:t>
      </w:r>
      <w:r w:rsidR="00FF4252">
        <w:rPr>
          <w:rFonts w:ascii="Minion Pro" w:hAnsi="Minion Pro"/>
          <w:sz w:val="28"/>
          <w:szCs w:val="28"/>
        </w:rPr>
        <w:t xml:space="preserve"> should be undertaken to reconcile payments to the accounts and invoices to ensure the above is being adhered to;</w:t>
      </w:r>
    </w:p>
    <w:p w14:paraId="3783F105" w14:textId="77777777" w:rsidR="00185059" w:rsidRDefault="00FF4252" w:rsidP="0000206F">
      <w:pPr>
        <w:pStyle w:val="ListParagraph"/>
        <w:numPr>
          <w:ilvl w:val="0"/>
          <w:numId w:val="12"/>
        </w:numPr>
        <w:ind w:left="426"/>
        <w:jc w:val="both"/>
        <w:rPr>
          <w:rFonts w:ascii="Minion Pro" w:hAnsi="Minion Pro"/>
          <w:sz w:val="28"/>
          <w:szCs w:val="28"/>
        </w:rPr>
      </w:pPr>
      <w:r>
        <w:rPr>
          <w:rFonts w:ascii="Minion Pro" w:hAnsi="Minion Pro"/>
          <w:sz w:val="28"/>
          <w:szCs w:val="28"/>
        </w:rPr>
        <w:t>summaries of all online banking payments should be stored as part of the accounting records</w:t>
      </w:r>
      <w:r w:rsidR="008D31BC">
        <w:rPr>
          <w:rFonts w:ascii="Minion Pro" w:hAnsi="Minion Pro"/>
          <w:sz w:val="28"/>
          <w:szCs w:val="28"/>
        </w:rPr>
        <w:t>. These should include the name of the payee, the payment date, and a referen</w:t>
      </w:r>
      <w:r w:rsidR="00185059">
        <w:rPr>
          <w:rFonts w:ascii="Minion Pro" w:hAnsi="Minion Pro"/>
          <w:sz w:val="28"/>
          <w:szCs w:val="28"/>
        </w:rPr>
        <w:t>ce (number/code) to the invoice.</w:t>
      </w:r>
    </w:p>
    <w:p w14:paraId="5BC22348" w14:textId="77777777" w:rsidR="008D31BC" w:rsidRDefault="008D31BC" w:rsidP="005D016D">
      <w:pPr>
        <w:pStyle w:val="Heading1"/>
        <w:numPr>
          <w:ilvl w:val="0"/>
          <w:numId w:val="5"/>
        </w:numPr>
        <w:jc w:val="both"/>
      </w:pPr>
      <w:r>
        <w:t>Paying Staff and Expenses</w:t>
      </w:r>
    </w:p>
    <w:p w14:paraId="41D07286" w14:textId="77777777" w:rsidR="008D31BC" w:rsidRDefault="008D31BC" w:rsidP="00467581">
      <w:pPr>
        <w:jc w:val="both"/>
      </w:pPr>
    </w:p>
    <w:p w14:paraId="74C651B3" w14:textId="10605712" w:rsidR="008D31BC" w:rsidRDefault="008D31BC" w:rsidP="00467581">
      <w:pPr>
        <w:jc w:val="both"/>
        <w:rPr>
          <w:rFonts w:ascii="Minion Pro" w:hAnsi="Minion Pro"/>
          <w:sz w:val="28"/>
          <w:szCs w:val="28"/>
        </w:rPr>
      </w:pPr>
      <w:r>
        <w:rPr>
          <w:rFonts w:ascii="Minion Pro" w:hAnsi="Minion Pro"/>
          <w:sz w:val="28"/>
          <w:szCs w:val="28"/>
        </w:rPr>
        <w:t xml:space="preserve">There are </w:t>
      </w:r>
      <w:r w:rsidR="008D69B1">
        <w:rPr>
          <w:rFonts w:ascii="Minion Pro" w:hAnsi="Minion Pro"/>
          <w:sz w:val="28"/>
          <w:szCs w:val="28"/>
        </w:rPr>
        <w:t>mostly</w:t>
      </w:r>
      <w:r w:rsidR="001E40C9">
        <w:rPr>
          <w:rFonts w:ascii="Minion Pro" w:hAnsi="Minion Pro"/>
          <w:sz w:val="28"/>
          <w:szCs w:val="28"/>
        </w:rPr>
        <w:t xml:space="preserve"> </w:t>
      </w:r>
      <w:r>
        <w:rPr>
          <w:rFonts w:ascii="Minion Pro" w:hAnsi="Minion Pro"/>
          <w:sz w:val="28"/>
          <w:szCs w:val="28"/>
        </w:rPr>
        <w:t>two types of staff: those who are directly em</w:t>
      </w:r>
      <w:r w:rsidR="001E40C9">
        <w:rPr>
          <w:rFonts w:ascii="Minion Pro" w:hAnsi="Minion Pro"/>
          <w:sz w:val="28"/>
          <w:szCs w:val="28"/>
        </w:rPr>
        <w:t xml:space="preserve">ployed by the </w:t>
      </w:r>
      <w:r w:rsidR="008D69B1">
        <w:rPr>
          <w:rFonts w:ascii="Minion Pro" w:hAnsi="Minion Pro"/>
          <w:sz w:val="28"/>
          <w:szCs w:val="28"/>
        </w:rPr>
        <w:t>PCC</w:t>
      </w:r>
      <w:r w:rsidR="00F564EE">
        <w:rPr>
          <w:rFonts w:ascii="Minion Pro" w:hAnsi="Minion Pro"/>
          <w:sz w:val="28"/>
          <w:szCs w:val="28"/>
        </w:rPr>
        <w:t>,</w:t>
      </w:r>
      <w:r w:rsidR="001E40C9">
        <w:rPr>
          <w:rFonts w:ascii="Minion Pro" w:hAnsi="Minion Pro"/>
          <w:sz w:val="28"/>
          <w:szCs w:val="28"/>
        </w:rPr>
        <w:t xml:space="preserve"> and self-employed contractors.</w:t>
      </w:r>
      <w:r w:rsidR="001E40C9">
        <w:rPr>
          <w:rStyle w:val="FootnoteReference"/>
          <w:rFonts w:ascii="Minion Pro" w:hAnsi="Minion Pro"/>
          <w:sz w:val="28"/>
          <w:szCs w:val="28"/>
        </w:rPr>
        <w:footnoteReference w:id="8"/>
      </w:r>
      <w:r>
        <w:rPr>
          <w:rFonts w:ascii="Minion Pro" w:hAnsi="Minion Pro"/>
          <w:sz w:val="28"/>
          <w:szCs w:val="28"/>
        </w:rPr>
        <w:t xml:space="preserve"> </w:t>
      </w:r>
      <w:r w:rsidR="00FE4750">
        <w:rPr>
          <w:rFonts w:ascii="Minion Pro" w:hAnsi="Minion Pro"/>
          <w:sz w:val="28"/>
          <w:szCs w:val="28"/>
        </w:rPr>
        <w:t>For the PCC t</w:t>
      </w:r>
      <w:r>
        <w:rPr>
          <w:rFonts w:ascii="Minion Pro" w:hAnsi="Minion Pro"/>
          <w:sz w:val="28"/>
          <w:szCs w:val="28"/>
        </w:rPr>
        <w:t>he</w:t>
      </w:r>
      <w:r w:rsidR="001E40C9">
        <w:rPr>
          <w:rFonts w:ascii="Minion Pro" w:hAnsi="Minion Pro"/>
          <w:sz w:val="28"/>
          <w:szCs w:val="28"/>
        </w:rPr>
        <w:t xml:space="preserve"> main</w:t>
      </w:r>
      <w:r>
        <w:rPr>
          <w:rFonts w:ascii="Minion Pro" w:hAnsi="Minion Pro"/>
          <w:sz w:val="28"/>
          <w:szCs w:val="28"/>
        </w:rPr>
        <w:t xml:space="preserve"> difference between these two is the burden of tax. With employees the </w:t>
      </w:r>
      <w:r w:rsidR="008D69B1">
        <w:rPr>
          <w:rFonts w:ascii="Minion Pro" w:hAnsi="Minion Pro"/>
          <w:sz w:val="28"/>
          <w:szCs w:val="28"/>
        </w:rPr>
        <w:t xml:space="preserve">PCC </w:t>
      </w:r>
      <w:r>
        <w:rPr>
          <w:rFonts w:ascii="Minion Pro" w:hAnsi="Minion Pro"/>
          <w:sz w:val="28"/>
          <w:szCs w:val="28"/>
        </w:rPr>
        <w:t>is re</w:t>
      </w:r>
      <w:r w:rsidR="00991EB5">
        <w:rPr>
          <w:rFonts w:ascii="Minion Pro" w:hAnsi="Minion Pro"/>
          <w:sz w:val="28"/>
          <w:szCs w:val="28"/>
        </w:rPr>
        <w:t>quired to manage the</w:t>
      </w:r>
      <w:r>
        <w:rPr>
          <w:rFonts w:ascii="Minion Pro" w:hAnsi="Minion Pro"/>
          <w:sz w:val="28"/>
          <w:szCs w:val="28"/>
        </w:rPr>
        <w:t xml:space="preserve"> PAYE tax</w:t>
      </w:r>
      <w:r w:rsidR="00FE4750">
        <w:rPr>
          <w:rFonts w:ascii="Minion Pro" w:hAnsi="Minion Pro"/>
          <w:sz w:val="28"/>
          <w:szCs w:val="28"/>
        </w:rPr>
        <w:t xml:space="preserve">, </w:t>
      </w:r>
      <w:r w:rsidR="001E40C9">
        <w:rPr>
          <w:rFonts w:ascii="Minion Pro" w:hAnsi="Minion Pro"/>
          <w:sz w:val="28"/>
          <w:szCs w:val="28"/>
        </w:rPr>
        <w:t>N</w:t>
      </w:r>
      <w:r w:rsidR="00FE4750">
        <w:rPr>
          <w:rFonts w:ascii="Minion Pro" w:hAnsi="Minion Pro"/>
          <w:sz w:val="28"/>
          <w:szCs w:val="28"/>
        </w:rPr>
        <w:t xml:space="preserve">ational </w:t>
      </w:r>
      <w:r w:rsidR="001E40C9">
        <w:rPr>
          <w:rFonts w:ascii="Minion Pro" w:hAnsi="Minion Pro"/>
          <w:sz w:val="28"/>
          <w:szCs w:val="28"/>
        </w:rPr>
        <w:t>I</w:t>
      </w:r>
      <w:r w:rsidR="00FE4750">
        <w:rPr>
          <w:rFonts w:ascii="Minion Pro" w:hAnsi="Minion Pro"/>
          <w:sz w:val="28"/>
          <w:szCs w:val="28"/>
        </w:rPr>
        <w:t>nsurance (NI)</w:t>
      </w:r>
      <w:r w:rsidR="00991EB5">
        <w:rPr>
          <w:rFonts w:ascii="Minion Pro" w:hAnsi="Minion Pro"/>
          <w:sz w:val="28"/>
          <w:szCs w:val="28"/>
        </w:rPr>
        <w:t>,</w:t>
      </w:r>
      <w:r w:rsidR="00FF4EE6">
        <w:rPr>
          <w:rFonts w:ascii="Minion Pro" w:hAnsi="Minion Pro"/>
          <w:sz w:val="28"/>
          <w:szCs w:val="28"/>
        </w:rPr>
        <w:t xml:space="preserve"> auto-enrolment pension</w:t>
      </w:r>
      <w:r w:rsidR="00991EB5">
        <w:rPr>
          <w:rFonts w:ascii="Minion Pro" w:hAnsi="Minion Pro"/>
          <w:sz w:val="28"/>
          <w:szCs w:val="28"/>
        </w:rPr>
        <w:t xml:space="preserve"> and other benefit liabilities. Self-employed contractors manage these themselves.</w:t>
      </w:r>
    </w:p>
    <w:p w14:paraId="773923C1" w14:textId="7D59A766" w:rsidR="001E40C9" w:rsidRDefault="001E40C9" w:rsidP="0000206F">
      <w:pPr>
        <w:pStyle w:val="ListParagraph"/>
        <w:numPr>
          <w:ilvl w:val="0"/>
          <w:numId w:val="14"/>
        </w:numPr>
        <w:ind w:left="426"/>
        <w:jc w:val="both"/>
        <w:rPr>
          <w:rFonts w:ascii="Minion Pro" w:hAnsi="Minion Pro"/>
          <w:sz w:val="28"/>
          <w:szCs w:val="28"/>
        </w:rPr>
      </w:pPr>
      <w:r>
        <w:rPr>
          <w:rFonts w:ascii="Minion Pro" w:hAnsi="Minion Pro"/>
          <w:sz w:val="28"/>
          <w:szCs w:val="28"/>
        </w:rPr>
        <w:t xml:space="preserve">You should detail whether the </w:t>
      </w:r>
      <w:r w:rsidR="008D69B1">
        <w:rPr>
          <w:rFonts w:ascii="Minion Pro" w:hAnsi="Minion Pro"/>
          <w:sz w:val="28"/>
          <w:szCs w:val="28"/>
        </w:rPr>
        <w:t>PCC</w:t>
      </w:r>
      <w:r w:rsidR="00D901DE">
        <w:rPr>
          <w:rFonts w:ascii="Minion Pro" w:hAnsi="Minion Pro"/>
          <w:sz w:val="28"/>
          <w:szCs w:val="28"/>
        </w:rPr>
        <w:t xml:space="preserve"> will have direct employees,</w:t>
      </w:r>
      <w:r w:rsidR="00784B48">
        <w:rPr>
          <w:rFonts w:ascii="Minion Pro" w:hAnsi="Minion Pro"/>
          <w:sz w:val="28"/>
          <w:szCs w:val="28"/>
        </w:rPr>
        <w:t xml:space="preserve"> self-employed contractors</w:t>
      </w:r>
      <w:r w:rsidR="00D901DE">
        <w:rPr>
          <w:rFonts w:ascii="Minion Pro" w:hAnsi="Minion Pro"/>
          <w:sz w:val="28"/>
          <w:szCs w:val="28"/>
        </w:rPr>
        <w:t xml:space="preserve"> or a mixture of both</w:t>
      </w:r>
      <w:r w:rsidR="00784B48">
        <w:rPr>
          <w:rFonts w:ascii="Minion Pro" w:hAnsi="Minion Pro"/>
          <w:sz w:val="28"/>
          <w:szCs w:val="28"/>
        </w:rPr>
        <w:t>;</w:t>
      </w:r>
    </w:p>
    <w:p w14:paraId="661D9A52" w14:textId="6A942932" w:rsidR="001E40C9" w:rsidRDefault="001E40C9" w:rsidP="0000206F">
      <w:pPr>
        <w:pStyle w:val="ListParagraph"/>
        <w:numPr>
          <w:ilvl w:val="0"/>
          <w:numId w:val="14"/>
        </w:numPr>
        <w:ind w:left="426"/>
        <w:jc w:val="both"/>
        <w:rPr>
          <w:rFonts w:ascii="Minion Pro" w:hAnsi="Minion Pro"/>
          <w:sz w:val="28"/>
          <w:szCs w:val="28"/>
        </w:rPr>
      </w:pPr>
      <w:r>
        <w:rPr>
          <w:rFonts w:ascii="Minion Pro" w:hAnsi="Minion Pro"/>
          <w:sz w:val="28"/>
          <w:szCs w:val="28"/>
        </w:rPr>
        <w:t>you must communicate the burden of tax to all self-employ</w:t>
      </w:r>
      <w:r w:rsidR="00784B48">
        <w:rPr>
          <w:rFonts w:ascii="Minion Pro" w:hAnsi="Minion Pro"/>
          <w:sz w:val="28"/>
          <w:szCs w:val="28"/>
        </w:rPr>
        <w:t xml:space="preserve">ed contractors (the </w:t>
      </w:r>
      <w:hyperlink r:id="rId11" w:history="1">
        <w:r w:rsidR="0051655B" w:rsidRPr="0051655B">
          <w:rPr>
            <w:rStyle w:val="Hyperlink"/>
            <w:rFonts w:ascii="Minion Pro" w:hAnsi="Minion Pro"/>
            <w:sz w:val="28"/>
            <w:szCs w:val="28"/>
          </w:rPr>
          <w:t>A</w:t>
        </w:r>
        <w:r w:rsidR="00BC6145">
          <w:rPr>
            <w:rStyle w:val="Hyperlink"/>
            <w:rFonts w:ascii="Minion Pro" w:hAnsi="Minion Pro"/>
            <w:sz w:val="28"/>
            <w:szCs w:val="28"/>
          </w:rPr>
          <w:t>FAs</w:t>
        </w:r>
      </w:hyperlink>
      <w:r w:rsidR="0051655B">
        <w:rPr>
          <w:rFonts w:ascii="Minion Pro" w:hAnsi="Minion Pro"/>
          <w:sz w:val="28"/>
          <w:szCs w:val="28"/>
        </w:rPr>
        <w:t xml:space="preserve"> </w:t>
      </w:r>
      <w:r w:rsidR="00BC6145">
        <w:rPr>
          <w:rFonts w:ascii="Minion Pro" w:hAnsi="Minion Pro"/>
          <w:sz w:val="28"/>
          <w:szCs w:val="28"/>
        </w:rPr>
        <w:t xml:space="preserve">can provide </w:t>
      </w:r>
      <w:r>
        <w:rPr>
          <w:rFonts w:ascii="Minion Pro" w:hAnsi="Minion Pro"/>
          <w:sz w:val="28"/>
          <w:szCs w:val="28"/>
        </w:rPr>
        <w:t>a suggested wording)</w:t>
      </w:r>
      <w:r w:rsidR="00BC6145">
        <w:rPr>
          <w:rFonts w:ascii="Minion Pro" w:hAnsi="Minion Pro"/>
          <w:sz w:val="28"/>
          <w:szCs w:val="28"/>
        </w:rPr>
        <w:t>. You should also record their NI number and, if possible, proof that HMRC consider them to be self-employed;</w:t>
      </w:r>
    </w:p>
    <w:p w14:paraId="18B63BB2" w14:textId="524D68B9" w:rsidR="001E40C9" w:rsidRDefault="001E40C9" w:rsidP="0000206F">
      <w:pPr>
        <w:pStyle w:val="ListParagraph"/>
        <w:numPr>
          <w:ilvl w:val="0"/>
          <w:numId w:val="14"/>
        </w:numPr>
        <w:ind w:left="426"/>
        <w:jc w:val="both"/>
        <w:rPr>
          <w:rFonts w:ascii="Minion Pro" w:hAnsi="Minion Pro"/>
          <w:sz w:val="28"/>
          <w:szCs w:val="28"/>
        </w:rPr>
      </w:pPr>
      <w:r>
        <w:rPr>
          <w:rFonts w:ascii="Minion Pro" w:hAnsi="Minion Pro"/>
          <w:sz w:val="28"/>
          <w:szCs w:val="28"/>
        </w:rPr>
        <w:t>you should endeavour</w:t>
      </w:r>
      <w:r w:rsidR="00784B48">
        <w:rPr>
          <w:rFonts w:ascii="Minion Pro" w:hAnsi="Minion Pro"/>
          <w:sz w:val="28"/>
          <w:szCs w:val="28"/>
        </w:rPr>
        <w:t xml:space="preserve"> t</w:t>
      </w:r>
      <w:r>
        <w:rPr>
          <w:rFonts w:ascii="Minion Pro" w:hAnsi="Minion Pro"/>
          <w:sz w:val="28"/>
          <w:szCs w:val="28"/>
        </w:rPr>
        <w:t>o</w:t>
      </w:r>
      <w:r w:rsidR="00784B48">
        <w:rPr>
          <w:rFonts w:ascii="Minion Pro" w:hAnsi="Minion Pro"/>
          <w:sz w:val="28"/>
          <w:szCs w:val="28"/>
        </w:rPr>
        <w:t xml:space="preserve"> </w:t>
      </w:r>
      <w:r>
        <w:rPr>
          <w:rFonts w:ascii="Minion Pro" w:hAnsi="Minion Pro"/>
          <w:sz w:val="28"/>
          <w:szCs w:val="28"/>
        </w:rPr>
        <w:t>make all payments by online</w:t>
      </w:r>
      <w:r w:rsidR="00784B48">
        <w:rPr>
          <w:rFonts w:ascii="Minion Pro" w:hAnsi="Minion Pro"/>
          <w:sz w:val="28"/>
          <w:szCs w:val="28"/>
        </w:rPr>
        <w:t xml:space="preserve"> banking. BACS is the preferred method for regular staff. </w:t>
      </w:r>
      <w:r w:rsidR="0000206F">
        <w:rPr>
          <w:rFonts w:ascii="Minion Pro" w:hAnsi="Minion Pro"/>
          <w:sz w:val="28"/>
          <w:szCs w:val="28"/>
        </w:rPr>
        <w:t>Cash should be avoided where possible</w:t>
      </w:r>
      <w:r w:rsidR="00784B48">
        <w:rPr>
          <w:rFonts w:ascii="Minion Pro" w:hAnsi="Minion Pro"/>
          <w:sz w:val="28"/>
          <w:szCs w:val="28"/>
        </w:rPr>
        <w:t>;</w:t>
      </w:r>
    </w:p>
    <w:p w14:paraId="221CD177" w14:textId="77777777" w:rsidR="00991EB5" w:rsidRDefault="00784B48" w:rsidP="0000206F">
      <w:pPr>
        <w:pStyle w:val="ListParagraph"/>
        <w:numPr>
          <w:ilvl w:val="0"/>
          <w:numId w:val="14"/>
        </w:numPr>
        <w:ind w:left="426"/>
        <w:jc w:val="both"/>
        <w:rPr>
          <w:rFonts w:ascii="Minion Pro" w:hAnsi="Minion Pro"/>
          <w:sz w:val="28"/>
          <w:szCs w:val="28"/>
        </w:rPr>
      </w:pPr>
      <w:r w:rsidRPr="00784B48">
        <w:rPr>
          <w:rFonts w:ascii="Minion Pro" w:hAnsi="Minion Pro"/>
          <w:sz w:val="28"/>
          <w:szCs w:val="28"/>
        </w:rPr>
        <w:t>you should detail who is responsible for all</w:t>
      </w:r>
      <w:r>
        <w:rPr>
          <w:rFonts w:ascii="Minion Pro" w:hAnsi="Minion Pro"/>
          <w:sz w:val="28"/>
          <w:szCs w:val="28"/>
        </w:rPr>
        <w:t xml:space="preserve"> payroll,</w:t>
      </w:r>
      <w:r w:rsidRPr="00784B48">
        <w:rPr>
          <w:rFonts w:ascii="Minion Pro" w:hAnsi="Minion Pro"/>
          <w:sz w:val="28"/>
          <w:szCs w:val="28"/>
        </w:rPr>
        <w:t xml:space="preserve"> HMRC liabilities </w:t>
      </w:r>
      <w:r w:rsidR="00FF4EE6">
        <w:rPr>
          <w:rFonts w:ascii="Minion Pro" w:hAnsi="Minion Pro"/>
          <w:sz w:val="28"/>
          <w:szCs w:val="28"/>
        </w:rPr>
        <w:t>&amp;</w:t>
      </w:r>
      <w:r w:rsidRPr="00784B48">
        <w:rPr>
          <w:rFonts w:ascii="Minion Pro" w:hAnsi="Minion Pro"/>
          <w:sz w:val="28"/>
          <w:szCs w:val="28"/>
        </w:rPr>
        <w:t xml:space="preserve"> req</w:t>
      </w:r>
      <w:r>
        <w:rPr>
          <w:rFonts w:ascii="Minion Pro" w:hAnsi="Minion Pro"/>
          <w:sz w:val="28"/>
          <w:szCs w:val="28"/>
        </w:rPr>
        <w:t>uir</w:t>
      </w:r>
      <w:r w:rsidR="00D901DE">
        <w:rPr>
          <w:rFonts w:ascii="Minion Pro" w:hAnsi="Minion Pro"/>
          <w:sz w:val="28"/>
          <w:szCs w:val="28"/>
        </w:rPr>
        <w:t>ements</w:t>
      </w:r>
      <w:r w:rsidR="00FF4EE6">
        <w:rPr>
          <w:rFonts w:ascii="Minion Pro" w:hAnsi="Minion Pro"/>
          <w:sz w:val="28"/>
          <w:szCs w:val="28"/>
        </w:rPr>
        <w:t>,</w:t>
      </w:r>
      <w:r w:rsidR="00D901DE">
        <w:rPr>
          <w:rFonts w:ascii="Minion Pro" w:hAnsi="Minion Pro"/>
          <w:sz w:val="28"/>
          <w:szCs w:val="28"/>
        </w:rPr>
        <w:t xml:space="preserve"> and pension requirements (this can be an external agency)</w:t>
      </w:r>
      <w:r w:rsidR="00FF4EE6">
        <w:rPr>
          <w:rFonts w:ascii="Minion Pro" w:hAnsi="Minion Pro"/>
          <w:sz w:val="28"/>
          <w:szCs w:val="28"/>
        </w:rPr>
        <w:t>;</w:t>
      </w:r>
    </w:p>
    <w:p w14:paraId="586C9D33" w14:textId="142258D6" w:rsidR="00EC4D17" w:rsidRPr="00203C27" w:rsidRDefault="008F228C" w:rsidP="00203C27">
      <w:pPr>
        <w:ind w:left="66"/>
        <w:jc w:val="both"/>
        <w:rPr>
          <w:rFonts w:ascii="Minion Pro" w:hAnsi="Minion Pro"/>
          <w:sz w:val="28"/>
          <w:szCs w:val="28"/>
        </w:rPr>
      </w:pPr>
      <w:r w:rsidRPr="00203C27">
        <w:rPr>
          <w:rFonts w:ascii="Minion Pro" w:hAnsi="Minion Pro"/>
          <w:sz w:val="28"/>
          <w:szCs w:val="28"/>
        </w:rPr>
        <w:lastRenderedPageBreak/>
        <w:t>Following</w:t>
      </w:r>
      <w:r w:rsidR="00FE4750">
        <w:rPr>
          <w:rFonts w:ascii="Minion Pro" w:hAnsi="Minion Pro"/>
          <w:sz w:val="28"/>
          <w:szCs w:val="28"/>
        </w:rPr>
        <w:t xml:space="preserve"> a</w:t>
      </w:r>
      <w:r w:rsidRPr="00203C27">
        <w:rPr>
          <w:rFonts w:ascii="Minion Pro" w:hAnsi="Minion Pro"/>
          <w:sz w:val="28"/>
          <w:szCs w:val="28"/>
        </w:rPr>
        <w:t xml:space="preserve"> </w:t>
      </w:r>
      <w:hyperlink r:id="rId12" w:history="1">
        <w:r w:rsidRPr="00203C27">
          <w:rPr>
            <w:rStyle w:val="Hyperlink"/>
            <w:rFonts w:ascii="Minion Pro" w:hAnsi="Minion Pro"/>
            <w:sz w:val="28"/>
            <w:szCs w:val="28"/>
          </w:rPr>
          <w:t>2018</w:t>
        </w:r>
        <w:r w:rsidR="00EC4D17" w:rsidRPr="00203C27">
          <w:rPr>
            <w:rStyle w:val="Hyperlink"/>
            <w:rFonts w:ascii="Minion Pro" w:hAnsi="Minion Pro"/>
            <w:sz w:val="28"/>
            <w:szCs w:val="28"/>
          </w:rPr>
          <w:t xml:space="preserve"> amendment</w:t>
        </w:r>
      </w:hyperlink>
      <w:r w:rsidR="00EC4D17" w:rsidRPr="00203C27">
        <w:rPr>
          <w:rFonts w:ascii="Minion Pro" w:hAnsi="Minion Pro"/>
          <w:sz w:val="28"/>
          <w:szCs w:val="28"/>
        </w:rPr>
        <w:t xml:space="preserve"> to the P</w:t>
      </w:r>
      <w:r w:rsidRPr="00203C27">
        <w:rPr>
          <w:rFonts w:ascii="Minion Pro" w:hAnsi="Minion Pro"/>
          <w:sz w:val="28"/>
          <w:szCs w:val="28"/>
        </w:rPr>
        <w:t>CC (Powers) Measure 195</w:t>
      </w:r>
      <w:r w:rsidR="00EC4D17" w:rsidRPr="00203C27">
        <w:rPr>
          <w:rFonts w:ascii="Minion Pro" w:hAnsi="Minion Pro"/>
          <w:sz w:val="28"/>
          <w:szCs w:val="28"/>
        </w:rPr>
        <w:t>6</w:t>
      </w:r>
      <w:r w:rsidRPr="00203C27">
        <w:rPr>
          <w:rFonts w:ascii="Minion Pro" w:hAnsi="Minion Pro"/>
          <w:sz w:val="28"/>
          <w:szCs w:val="28"/>
        </w:rPr>
        <w:t xml:space="preserve"> which repealed s</w:t>
      </w:r>
      <w:r w:rsidR="00EC4D17" w:rsidRPr="00203C27">
        <w:rPr>
          <w:rFonts w:ascii="Minion Pro" w:hAnsi="Minion Pro"/>
          <w:sz w:val="28"/>
          <w:szCs w:val="28"/>
        </w:rPr>
        <w:t>ection 3A</w:t>
      </w:r>
      <w:r w:rsidRPr="00203C27">
        <w:rPr>
          <w:rFonts w:ascii="Minion Pro" w:hAnsi="Minion Pro"/>
          <w:sz w:val="28"/>
          <w:szCs w:val="28"/>
        </w:rPr>
        <w:t xml:space="preserve">, PCC Members can become employees. This should only occur if it is in the financial interest of the </w:t>
      </w:r>
      <w:r w:rsidR="008D69B1">
        <w:rPr>
          <w:rFonts w:ascii="Minion Pro" w:hAnsi="Minion Pro"/>
          <w:sz w:val="28"/>
          <w:szCs w:val="28"/>
        </w:rPr>
        <w:t>PCC</w:t>
      </w:r>
      <w:r w:rsidRPr="00203C27">
        <w:rPr>
          <w:rFonts w:ascii="Minion Pro" w:hAnsi="Minion Pro"/>
          <w:sz w:val="28"/>
          <w:szCs w:val="28"/>
        </w:rPr>
        <w:t>. You must seek permission from the Charity Commission</w:t>
      </w:r>
      <w:r w:rsidR="00203C27">
        <w:rPr>
          <w:rFonts w:ascii="Minion Pro" w:hAnsi="Minion Pro"/>
          <w:sz w:val="28"/>
          <w:szCs w:val="28"/>
        </w:rPr>
        <w:t xml:space="preserve"> before</w:t>
      </w:r>
      <w:r w:rsidRPr="00203C27">
        <w:rPr>
          <w:rFonts w:ascii="Minion Pro" w:hAnsi="Minion Pro"/>
          <w:sz w:val="28"/>
          <w:szCs w:val="28"/>
        </w:rPr>
        <w:t xml:space="preserve"> employ</w:t>
      </w:r>
      <w:r w:rsidR="00203C27">
        <w:rPr>
          <w:rFonts w:ascii="Minion Pro" w:hAnsi="Minion Pro"/>
          <w:sz w:val="28"/>
          <w:szCs w:val="28"/>
        </w:rPr>
        <w:t>ing</w:t>
      </w:r>
      <w:r w:rsidRPr="00203C27">
        <w:rPr>
          <w:rFonts w:ascii="Minion Pro" w:hAnsi="Minion Pro"/>
          <w:sz w:val="28"/>
          <w:szCs w:val="28"/>
        </w:rPr>
        <w:t xml:space="preserve"> relatives of PCC Members (</w:t>
      </w:r>
      <w:hyperlink r:id="rId13" w:anchor="pay-a-trustee-to-do-work-for-the-charity" w:history="1">
        <w:r w:rsidRPr="00203C27">
          <w:rPr>
            <w:rStyle w:val="Hyperlink"/>
            <w:rFonts w:ascii="Minion Pro" w:hAnsi="Minion Pro"/>
            <w:sz w:val="28"/>
            <w:szCs w:val="28"/>
          </w:rPr>
          <w:t>see here</w:t>
        </w:r>
      </w:hyperlink>
      <w:r w:rsidRPr="00203C27">
        <w:rPr>
          <w:rFonts w:ascii="Minion Pro" w:hAnsi="Minion Pro"/>
          <w:sz w:val="28"/>
          <w:szCs w:val="28"/>
        </w:rPr>
        <w:t>)</w:t>
      </w:r>
      <w:r w:rsidR="00203C27">
        <w:rPr>
          <w:rFonts w:ascii="Minion Pro" w:hAnsi="Minion Pro"/>
          <w:sz w:val="28"/>
          <w:szCs w:val="28"/>
        </w:rPr>
        <w:t>.</w:t>
      </w:r>
      <w:r w:rsidR="00BB3172">
        <w:rPr>
          <w:rFonts w:ascii="Minion Pro" w:hAnsi="Minion Pro"/>
          <w:sz w:val="28"/>
          <w:szCs w:val="28"/>
        </w:rPr>
        <w:t xml:space="preserve"> Any employed or contracted PCC Members should absent themselves from meetings when their employment/contracts are being discussed. </w:t>
      </w:r>
    </w:p>
    <w:p w14:paraId="557D3F86" w14:textId="77777777" w:rsidR="00373CAC" w:rsidRPr="00373CAC" w:rsidRDefault="00373CAC" w:rsidP="00373CAC">
      <w:pPr>
        <w:jc w:val="both"/>
        <w:rPr>
          <w:rFonts w:ascii="Minion Pro" w:hAnsi="Minion Pro"/>
          <w:b/>
          <w:bCs/>
          <w:sz w:val="28"/>
          <w:szCs w:val="28"/>
        </w:rPr>
      </w:pPr>
      <w:r w:rsidRPr="00373CAC">
        <w:rPr>
          <w:rFonts w:ascii="Minion Pro" w:hAnsi="Minion Pro"/>
          <w:b/>
          <w:bCs/>
          <w:sz w:val="28"/>
          <w:szCs w:val="28"/>
        </w:rPr>
        <w:t>Some notes on employment status:</w:t>
      </w:r>
    </w:p>
    <w:p w14:paraId="0437FE5A" w14:textId="32F3EBC6" w:rsidR="00373CAC" w:rsidRPr="008F228C" w:rsidRDefault="00373CAC" w:rsidP="008F228C">
      <w:pPr>
        <w:pStyle w:val="ListParagraph"/>
        <w:numPr>
          <w:ilvl w:val="0"/>
          <w:numId w:val="35"/>
        </w:numPr>
        <w:ind w:left="426"/>
        <w:jc w:val="both"/>
        <w:rPr>
          <w:rFonts w:ascii="Minion Pro" w:hAnsi="Minion Pro"/>
          <w:sz w:val="28"/>
          <w:szCs w:val="28"/>
        </w:rPr>
      </w:pPr>
      <w:r w:rsidRPr="008F228C">
        <w:rPr>
          <w:rFonts w:ascii="Minion Pro" w:hAnsi="Minion Pro"/>
          <w:sz w:val="28"/>
          <w:szCs w:val="28"/>
        </w:rPr>
        <w:t xml:space="preserve">If </w:t>
      </w:r>
      <w:r w:rsidR="008F228C" w:rsidRPr="008F228C">
        <w:rPr>
          <w:rFonts w:ascii="Minion Pro" w:hAnsi="Minion Pro"/>
          <w:sz w:val="28"/>
          <w:szCs w:val="28"/>
        </w:rPr>
        <w:t xml:space="preserve">someone is required to a) attend a set premises (e.g. a church building/office); b) work for or during set hours; or, c) use equipment provided by the </w:t>
      </w:r>
      <w:r w:rsidR="008D69B1">
        <w:rPr>
          <w:rFonts w:ascii="Minion Pro" w:hAnsi="Minion Pro"/>
          <w:sz w:val="28"/>
          <w:szCs w:val="28"/>
        </w:rPr>
        <w:t>PCC</w:t>
      </w:r>
      <w:r w:rsidRPr="008F228C">
        <w:rPr>
          <w:rFonts w:ascii="Minion Pro" w:hAnsi="Minion Pro"/>
          <w:sz w:val="28"/>
          <w:szCs w:val="28"/>
        </w:rPr>
        <w:t xml:space="preserve"> (e.g. a laptop, organ, or cleaning equipment)</w:t>
      </w:r>
      <w:r w:rsidR="008F228C" w:rsidRPr="008F228C">
        <w:rPr>
          <w:rFonts w:ascii="Minion Pro" w:hAnsi="Minion Pro"/>
          <w:sz w:val="28"/>
          <w:szCs w:val="28"/>
        </w:rPr>
        <w:t xml:space="preserve"> then HMRC may consider them an employee;</w:t>
      </w:r>
    </w:p>
    <w:p w14:paraId="117EC392" w14:textId="230359DA" w:rsidR="0000206F" w:rsidRDefault="0000206F" w:rsidP="0000206F">
      <w:pPr>
        <w:pStyle w:val="ListParagraph"/>
        <w:numPr>
          <w:ilvl w:val="0"/>
          <w:numId w:val="27"/>
        </w:numPr>
        <w:ind w:left="426"/>
        <w:jc w:val="both"/>
        <w:rPr>
          <w:rFonts w:ascii="Minion Pro" w:hAnsi="Minion Pro"/>
          <w:sz w:val="28"/>
          <w:szCs w:val="28"/>
        </w:rPr>
      </w:pPr>
      <w:r>
        <w:rPr>
          <w:rFonts w:ascii="Minion Pro" w:hAnsi="Minion Pro"/>
          <w:sz w:val="28"/>
          <w:szCs w:val="28"/>
        </w:rPr>
        <w:t xml:space="preserve">HMRC may consider someone an employee, and therefore penalise the </w:t>
      </w:r>
      <w:r w:rsidR="008D69B1">
        <w:rPr>
          <w:rFonts w:ascii="Minion Pro" w:hAnsi="Minion Pro"/>
          <w:sz w:val="28"/>
          <w:szCs w:val="28"/>
        </w:rPr>
        <w:t>PCC</w:t>
      </w:r>
      <w:r>
        <w:rPr>
          <w:rFonts w:ascii="Minion Pro" w:hAnsi="Minion Pro"/>
          <w:sz w:val="28"/>
          <w:szCs w:val="28"/>
        </w:rPr>
        <w:t xml:space="preserve"> for not covering tax liability, even if one or both of the following apply:</w:t>
      </w:r>
    </w:p>
    <w:p w14:paraId="25CA8649" w14:textId="26AF5D5B" w:rsidR="0000206F" w:rsidRDefault="0000206F" w:rsidP="009B7F58">
      <w:pPr>
        <w:pStyle w:val="ListParagraph"/>
        <w:numPr>
          <w:ilvl w:val="1"/>
          <w:numId w:val="27"/>
        </w:numPr>
        <w:ind w:left="993"/>
        <w:jc w:val="both"/>
        <w:rPr>
          <w:rFonts w:ascii="Minion Pro" w:hAnsi="Minion Pro"/>
          <w:sz w:val="28"/>
          <w:szCs w:val="28"/>
        </w:rPr>
      </w:pPr>
      <w:r>
        <w:rPr>
          <w:rFonts w:ascii="Minion Pro" w:hAnsi="Minion Pro"/>
          <w:sz w:val="28"/>
          <w:szCs w:val="28"/>
        </w:rPr>
        <w:t>the person has signed a declaration stating they are not an employee</w:t>
      </w:r>
    </w:p>
    <w:p w14:paraId="2A2094CD" w14:textId="33AE53AB" w:rsidR="0000206F" w:rsidRPr="0000206F" w:rsidRDefault="0000206F" w:rsidP="009B7F58">
      <w:pPr>
        <w:pStyle w:val="ListParagraph"/>
        <w:numPr>
          <w:ilvl w:val="1"/>
          <w:numId w:val="27"/>
        </w:numPr>
        <w:ind w:left="993"/>
        <w:jc w:val="both"/>
        <w:rPr>
          <w:rFonts w:ascii="Minion Pro" w:hAnsi="Minion Pro"/>
          <w:sz w:val="28"/>
          <w:szCs w:val="28"/>
        </w:rPr>
      </w:pPr>
      <w:r w:rsidRPr="0000206F">
        <w:rPr>
          <w:rFonts w:ascii="Minion Pro" w:hAnsi="Minion Pro"/>
          <w:sz w:val="28"/>
          <w:szCs w:val="28"/>
        </w:rPr>
        <w:t>the person submits regular timesheets;</w:t>
      </w:r>
    </w:p>
    <w:p w14:paraId="27356FFE" w14:textId="23C6DE39" w:rsidR="00373CAC" w:rsidRPr="0000206F" w:rsidRDefault="00BB3172" w:rsidP="0000206F">
      <w:pPr>
        <w:pStyle w:val="ListParagraph"/>
        <w:numPr>
          <w:ilvl w:val="0"/>
          <w:numId w:val="28"/>
        </w:numPr>
        <w:ind w:left="426"/>
        <w:jc w:val="both"/>
        <w:rPr>
          <w:rFonts w:ascii="Minion Pro" w:hAnsi="Minion Pro"/>
          <w:sz w:val="28"/>
          <w:szCs w:val="28"/>
        </w:rPr>
      </w:pPr>
      <w:r>
        <w:rPr>
          <w:rFonts w:ascii="Minion Pro" w:hAnsi="Minion Pro"/>
          <w:sz w:val="28"/>
          <w:szCs w:val="28"/>
        </w:rPr>
        <w:t>i</w:t>
      </w:r>
      <w:r w:rsidR="00373CAC" w:rsidRPr="0000206F">
        <w:rPr>
          <w:rFonts w:ascii="Minion Pro" w:hAnsi="Minion Pro"/>
          <w:sz w:val="28"/>
          <w:szCs w:val="28"/>
        </w:rPr>
        <w:t xml:space="preserve">t is worth noting that recent </w:t>
      </w:r>
      <w:r>
        <w:rPr>
          <w:rFonts w:ascii="Minion Pro" w:hAnsi="Minion Pro"/>
          <w:sz w:val="28"/>
          <w:szCs w:val="28"/>
        </w:rPr>
        <w:t xml:space="preserve">interpretations have </w:t>
      </w:r>
      <w:r w:rsidR="00373CAC" w:rsidRPr="0000206F">
        <w:rPr>
          <w:rFonts w:ascii="Minion Pro" w:hAnsi="Minion Pro"/>
          <w:sz w:val="28"/>
          <w:szCs w:val="28"/>
        </w:rPr>
        <w:t xml:space="preserve">suggested that organists and church cleaners are </w:t>
      </w:r>
      <w:r w:rsidR="00D47060">
        <w:rPr>
          <w:rFonts w:ascii="Minion Pro" w:hAnsi="Minion Pro"/>
          <w:sz w:val="28"/>
          <w:szCs w:val="28"/>
        </w:rPr>
        <w:t xml:space="preserve">both </w:t>
      </w:r>
      <w:r w:rsidR="00373CAC" w:rsidRPr="0000206F">
        <w:rPr>
          <w:rFonts w:ascii="Minion Pro" w:hAnsi="Minion Pro"/>
          <w:sz w:val="28"/>
          <w:szCs w:val="28"/>
        </w:rPr>
        <w:t>likely to be employees.</w:t>
      </w:r>
    </w:p>
    <w:p w14:paraId="7DC396BF" w14:textId="77777777" w:rsidR="004A65CB" w:rsidRDefault="004A65CB" w:rsidP="00467581">
      <w:pPr>
        <w:jc w:val="both"/>
        <w:rPr>
          <w:rFonts w:ascii="Minion Pro" w:hAnsi="Minion Pro"/>
          <w:sz w:val="28"/>
          <w:szCs w:val="28"/>
        </w:rPr>
      </w:pPr>
      <w:r>
        <w:rPr>
          <w:rFonts w:ascii="Minion Pro" w:hAnsi="Minion Pro"/>
          <w:b/>
          <w:sz w:val="28"/>
          <w:szCs w:val="28"/>
        </w:rPr>
        <w:t>Expenses</w:t>
      </w:r>
    </w:p>
    <w:p w14:paraId="537B1D97" w14:textId="2EA95767" w:rsidR="004A65CB" w:rsidRDefault="004A65CB" w:rsidP="005D016D">
      <w:pPr>
        <w:jc w:val="both"/>
        <w:rPr>
          <w:rFonts w:ascii="Minion Pro" w:hAnsi="Minion Pro"/>
          <w:sz w:val="28"/>
          <w:szCs w:val="28"/>
        </w:rPr>
      </w:pPr>
      <w:r>
        <w:rPr>
          <w:rFonts w:ascii="Minion Pro" w:hAnsi="Minion Pro"/>
          <w:sz w:val="28"/>
          <w:szCs w:val="28"/>
        </w:rPr>
        <w:t xml:space="preserve">It is the PCC’s duty to pay reasonable expenses accrued in the running of the </w:t>
      </w:r>
      <w:r w:rsidR="008D69B1">
        <w:rPr>
          <w:rFonts w:ascii="Minion Pro" w:hAnsi="Minion Pro"/>
          <w:sz w:val="28"/>
          <w:szCs w:val="28"/>
        </w:rPr>
        <w:t>church</w:t>
      </w:r>
      <w:r>
        <w:rPr>
          <w:rFonts w:ascii="Minion Pro" w:hAnsi="Minion Pro"/>
          <w:sz w:val="28"/>
          <w:szCs w:val="28"/>
        </w:rPr>
        <w:t>. These include (but are not limited to) the incumbent’s expenses, PCC Members’ expenses and visiting clergy expenses.</w:t>
      </w:r>
    </w:p>
    <w:p w14:paraId="352AFB9A" w14:textId="77777777" w:rsidR="004A65CB" w:rsidRDefault="004A65CB" w:rsidP="00435B35">
      <w:pPr>
        <w:pStyle w:val="ListParagraph"/>
        <w:numPr>
          <w:ilvl w:val="0"/>
          <w:numId w:val="15"/>
        </w:numPr>
        <w:ind w:left="426"/>
        <w:jc w:val="both"/>
        <w:rPr>
          <w:rFonts w:ascii="Minion Pro" w:hAnsi="Minion Pro"/>
          <w:sz w:val="28"/>
          <w:szCs w:val="28"/>
        </w:rPr>
      </w:pPr>
      <w:r>
        <w:rPr>
          <w:rFonts w:ascii="Minion Pro" w:hAnsi="Minion Pro"/>
          <w:sz w:val="28"/>
          <w:szCs w:val="28"/>
        </w:rPr>
        <w:t>You should detail what you will pay expenses for</w:t>
      </w:r>
      <w:r>
        <w:rPr>
          <w:rStyle w:val="FootnoteReference"/>
          <w:rFonts w:ascii="Minion Pro" w:hAnsi="Minion Pro"/>
          <w:sz w:val="28"/>
          <w:szCs w:val="28"/>
        </w:rPr>
        <w:footnoteReference w:id="9"/>
      </w:r>
      <w:r>
        <w:rPr>
          <w:rFonts w:ascii="Minion Pro" w:hAnsi="Minion Pro"/>
          <w:sz w:val="28"/>
          <w:szCs w:val="28"/>
        </w:rPr>
        <w:t xml:space="preserve"> and how you require expenses requests to be submitted;</w:t>
      </w:r>
      <w:r>
        <w:rPr>
          <w:rStyle w:val="FootnoteReference"/>
          <w:rFonts w:ascii="Minion Pro" w:hAnsi="Minion Pro"/>
          <w:sz w:val="28"/>
          <w:szCs w:val="28"/>
        </w:rPr>
        <w:footnoteReference w:id="10"/>
      </w:r>
    </w:p>
    <w:p w14:paraId="4D03234D" w14:textId="7B2B0257" w:rsidR="004A65CB" w:rsidRDefault="004A65CB" w:rsidP="00435B35">
      <w:pPr>
        <w:pStyle w:val="ListParagraph"/>
        <w:numPr>
          <w:ilvl w:val="0"/>
          <w:numId w:val="15"/>
        </w:numPr>
        <w:ind w:left="426"/>
        <w:jc w:val="both"/>
        <w:rPr>
          <w:rFonts w:ascii="Minion Pro" w:hAnsi="Minion Pro"/>
          <w:sz w:val="28"/>
          <w:szCs w:val="28"/>
        </w:rPr>
      </w:pPr>
      <w:r>
        <w:rPr>
          <w:rFonts w:ascii="Minion Pro" w:hAnsi="Minion Pro"/>
          <w:sz w:val="28"/>
          <w:szCs w:val="28"/>
        </w:rPr>
        <w:t xml:space="preserve">you may want to set a deadline for expense claims </w:t>
      </w:r>
      <w:r w:rsidR="00FE4750">
        <w:rPr>
          <w:rFonts w:ascii="Minion Pro" w:hAnsi="Minion Pro"/>
          <w:sz w:val="28"/>
          <w:szCs w:val="28"/>
        </w:rPr>
        <w:t>(</w:t>
      </w:r>
      <w:r>
        <w:rPr>
          <w:rFonts w:ascii="Minion Pro" w:hAnsi="Minion Pro"/>
          <w:sz w:val="28"/>
          <w:szCs w:val="28"/>
        </w:rPr>
        <w:t>e.g. three months after the expense</w:t>
      </w:r>
      <w:r w:rsidR="00FE4750">
        <w:rPr>
          <w:rFonts w:ascii="Minion Pro" w:hAnsi="Minion Pro"/>
          <w:sz w:val="28"/>
          <w:szCs w:val="28"/>
        </w:rPr>
        <w:t>) however</w:t>
      </w:r>
      <w:r>
        <w:rPr>
          <w:rFonts w:ascii="Minion Pro" w:hAnsi="Minion Pro"/>
          <w:sz w:val="28"/>
          <w:szCs w:val="28"/>
        </w:rPr>
        <w:t xml:space="preserve"> this is not a requirement;</w:t>
      </w:r>
    </w:p>
    <w:p w14:paraId="0C6E3172" w14:textId="77777777" w:rsidR="004A65CB" w:rsidRDefault="004A65CB" w:rsidP="00435B35">
      <w:pPr>
        <w:pStyle w:val="ListParagraph"/>
        <w:numPr>
          <w:ilvl w:val="0"/>
          <w:numId w:val="15"/>
        </w:numPr>
        <w:ind w:left="426"/>
        <w:jc w:val="both"/>
        <w:rPr>
          <w:rFonts w:ascii="Minion Pro" w:hAnsi="Minion Pro"/>
          <w:sz w:val="28"/>
          <w:szCs w:val="28"/>
        </w:rPr>
      </w:pPr>
      <w:r>
        <w:rPr>
          <w:rFonts w:ascii="Minion Pro" w:hAnsi="Minion Pro"/>
          <w:sz w:val="28"/>
          <w:szCs w:val="28"/>
        </w:rPr>
        <w:t>you may want to detail how you will pay expenses e.g. expenses will only be paid by bank transfer;</w:t>
      </w:r>
    </w:p>
    <w:p w14:paraId="7A6B882D" w14:textId="09957D73" w:rsidR="004A65CB" w:rsidRDefault="004A65CB" w:rsidP="00435B35">
      <w:pPr>
        <w:pStyle w:val="ListParagraph"/>
        <w:numPr>
          <w:ilvl w:val="0"/>
          <w:numId w:val="15"/>
        </w:numPr>
        <w:ind w:left="426"/>
        <w:jc w:val="both"/>
        <w:rPr>
          <w:rFonts w:ascii="Minion Pro" w:hAnsi="Minion Pro"/>
          <w:sz w:val="28"/>
          <w:szCs w:val="28"/>
        </w:rPr>
      </w:pPr>
      <w:r>
        <w:rPr>
          <w:rFonts w:ascii="Minion Pro" w:hAnsi="Minion Pro"/>
          <w:sz w:val="28"/>
          <w:szCs w:val="28"/>
        </w:rPr>
        <w:t xml:space="preserve">you should comply with the Church of England’s </w:t>
      </w:r>
      <w:r>
        <w:rPr>
          <w:rFonts w:ascii="Minion Pro" w:hAnsi="Minion Pro"/>
          <w:i/>
          <w:sz w:val="28"/>
          <w:szCs w:val="28"/>
        </w:rPr>
        <w:t>Parochial Expenses of the Clergy</w:t>
      </w:r>
      <w:r>
        <w:rPr>
          <w:rFonts w:ascii="Minion Pro" w:hAnsi="Minion Pro"/>
          <w:sz w:val="28"/>
          <w:szCs w:val="28"/>
        </w:rPr>
        <w:t xml:space="preserve"> policy. The latest version can be found </w:t>
      </w:r>
      <w:hyperlink r:id="rId14" w:history="1">
        <w:r w:rsidRPr="004A65CB">
          <w:rPr>
            <w:rStyle w:val="Hyperlink"/>
            <w:rFonts w:ascii="Minion Pro" w:hAnsi="Minion Pro"/>
            <w:sz w:val="28"/>
            <w:szCs w:val="28"/>
          </w:rPr>
          <w:t>here</w:t>
        </w:r>
      </w:hyperlink>
      <w:r>
        <w:rPr>
          <w:rFonts w:ascii="Minion Pro" w:hAnsi="Minion Pro"/>
          <w:sz w:val="28"/>
          <w:szCs w:val="28"/>
        </w:rPr>
        <w:t>.</w:t>
      </w:r>
    </w:p>
    <w:p w14:paraId="46FA5A93" w14:textId="0B74E644" w:rsidR="002E2CF3" w:rsidRDefault="002E2CF3" w:rsidP="002E2CF3">
      <w:pPr>
        <w:pStyle w:val="Heading1"/>
        <w:numPr>
          <w:ilvl w:val="0"/>
          <w:numId w:val="5"/>
        </w:numPr>
        <w:ind w:left="357" w:hanging="357"/>
      </w:pPr>
      <w:r>
        <w:lastRenderedPageBreak/>
        <w:t>Borrowing Money</w:t>
      </w:r>
    </w:p>
    <w:p w14:paraId="1EB26BF6" w14:textId="3DE48B1E" w:rsidR="002E2CF3" w:rsidRPr="002E2CF3" w:rsidRDefault="002E2CF3" w:rsidP="002E2CF3">
      <w:pPr>
        <w:rPr>
          <w:rFonts w:cstheme="minorHAnsi"/>
        </w:rPr>
      </w:pPr>
    </w:p>
    <w:p w14:paraId="03B9D412" w14:textId="27D154EE" w:rsidR="002E2CF3" w:rsidRDefault="00F952AD" w:rsidP="00F952AD">
      <w:pPr>
        <w:jc w:val="both"/>
        <w:rPr>
          <w:rFonts w:ascii="Minion Pro" w:hAnsi="Minion Pro"/>
          <w:sz w:val="28"/>
          <w:szCs w:val="28"/>
        </w:rPr>
      </w:pPr>
      <w:r>
        <w:rPr>
          <w:rFonts w:ascii="Minion Pro" w:hAnsi="Minion Pro"/>
          <w:sz w:val="28"/>
          <w:szCs w:val="28"/>
        </w:rPr>
        <w:t>PCC</w:t>
      </w:r>
      <w:r w:rsidR="008A07B0">
        <w:rPr>
          <w:rFonts w:ascii="Minion Pro" w:hAnsi="Minion Pro"/>
          <w:sz w:val="28"/>
          <w:szCs w:val="28"/>
        </w:rPr>
        <w:t>s can</w:t>
      </w:r>
      <w:r>
        <w:rPr>
          <w:rFonts w:ascii="Minion Pro" w:hAnsi="Minion Pro"/>
          <w:sz w:val="28"/>
          <w:szCs w:val="28"/>
        </w:rPr>
        <w:t xml:space="preserve"> borrow money where to do so is in the long-term interest of the charity.</w:t>
      </w:r>
      <w:r w:rsidR="008A07B0">
        <w:rPr>
          <w:rFonts w:ascii="Minion Pro" w:hAnsi="Minion Pro"/>
          <w:sz w:val="28"/>
          <w:szCs w:val="28"/>
        </w:rPr>
        <w:t xml:space="preserve"> All loans should be discussed and approved by the PCC.</w:t>
      </w:r>
    </w:p>
    <w:p w14:paraId="07988B3A" w14:textId="140EDE9D" w:rsidR="009B7F58" w:rsidRDefault="00F952AD" w:rsidP="00F952AD">
      <w:pPr>
        <w:pStyle w:val="ListParagraph"/>
        <w:numPr>
          <w:ilvl w:val="0"/>
          <w:numId w:val="31"/>
        </w:numPr>
        <w:ind w:left="426"/>
        <w:jc w:val="both"/>
        <w:rPr>
          <w:rFonts w:ascii="Minion Pro" w:hAnsi="Minion Pro"/>
          <w:sz w:val="28"/>
          <w:szCs w:val="28"/>
        </w:rPr>
      </w:pPr>
      <w:r w:rsidRPr="009B7F58">
        <w:rPr>
          <w:rFonts w:ascii="Minion Pro" w:hAnsi="Minion Pro"/>
          <w:sz w:val="28"/>
          <w:szCs w:val="28"/>
        </w:rPr>
        <w:t xml:space="preserve">Money can be borrowed for a variety of purposes including mortgages </w:t>
      </w:r>
      <w:proofErr w:type="gramStart"/>
      <w:r w:rsidRPr="009B7F58">
        <w:rPr>
          <w:rFonts w:ascii="Minion Pro" w:hAnsi="Minion Pro"/>
          <w:sz w:val="28"/>
          <w:szCs w:val="28"/>
        </w:rPr>
        <w:t xml:space="preserve">for </w:t>
      </w:r>
      <w:r w:rsidR="00DD7CA1">
        <w:rPr>
          <w:rFonts w:ascii="Minion Pro" w:hAnsi="Minion Pro"/>
          <w:sz w:val="28"/>
          <w:szCs w:val="28"/>
        </w:rPr>
        <w:t xml:space="preserve"> </w:t>
      </w:r>
      <w:r w:rsidRPr="009B7F58">
        <w:rPr>
          <w:rFonts w:ascii="Minion Pro" w:hAnsi="Minion Pro"/>
          <w:sz w:val="28"/>
          <w:szCs w:val="28"/>
        </w:rPr>
        <w:t>purchasing</w:t>
      </w:r>
      <w:proofErr w:type="gramEnd"/>
      <w:r w:rsidRPr="009B7F58">
        <w:rPr>
          <w:rFonts w:ascii="Minion Pro" w:hAnsi="Minion Pro"/>
          <w:sz w:val="28"/>
          <w:szCs w:val="28"/>
        </w:rPr>
        <w:t xml:space="preserve"> property and repairs to the church building</w:t>
      </w:r>
      <w:r w:rsidR="008A07B0">
        <w:rPr>
          <w:rFonts w:ascii="Minion Pro" w:hAnsi="Minion Pro"/>
          <w:sz w:val="28"/>
          <w:szCs w:val="28"/>
        </w:rPr>
        <w:t>;</w:t>
      </w:r>
    </w:p>
    <w:p w14:paraId="34EDB7C8" w14:textId="74A37A44" w:rsidR="00F952AD" w:rsidRPr="009B7F58" w:rsidRDefault="008A07B0" w:rsidP="00F952AD">
      <w:pPr>
        <w:pStyle w:val="ListParagraph"/>
        <w:numPr>
          <w:ilvl w:val="0"/>
          <w:numId w:val="31"/>
        </w:numPr>
        <w:ind w:left="426"/>
        <w:jc w:val="both"/>
        <w:rPr>
          <w:rFonts w:ascii="Minion Pro" w:hAnsi="Minion Pro"/>
          <w:sz w:val="28"/>
          <w:szCs w:val="28"/>
        </w:rPr>
      </w:pPr>
      <w:r>
        <w:rPr>
          <w:rFonts w:ascii="Minion Pro" w:hAnsi="Minion Pro"/>
          <w:sz w:val="28"/>
          <w:szCs w:val="28"/>
        </w:rPr>
        <w:t>b</w:t>
      </w:r>
      <w:r w:rsidR="00F952AD" w:rsidRPr="009B7F58">
        <w:rPr>
          <w:rFonts w:ascii="Minion Pro" w:hAnsi="Minion Pro"/>
          <w:sz w:val="28"/>
          <w:szCs w:val="28"/>
        </w:rPr>
        <w:t xml:space="preserve">efore undertaking to borrow any </w:t>
      </w:r>
      <w:proofErr w:type="gramStart"/>
      <w:r w:rsidR="00F952AD" w:rsidRPr="009B7F58">
        <w:rPr>
          <w:rFonts w:ascii="Minion Pro" w:hAnsi="Minion Pro"/>
          <w:sz w:val="28"/>
          <w:szCs w:val="28"/>
        </w:rPr>
        <w:t>money</w:t>
      </w:r>
      <w:proofErr w:type="gramEnd"/>
      <w:r w:rsidR="00F952AD" w:rsidRPr="009B7F58">
        <w:rPr>
          <w:rFonts w:ascii="Minion Pro" w:hAnsi="Minion Pro"/>
          <w:sz w:val="28"/>
          <w:szCs w:val="28"/>
        </w:rPr>
        <w:t xml:space="preserve"> you should:</w:t>
      </w:r>
    </w:p>
    <w:p w14:paraId="5BA36A1D" w14:textId="104A7C9F" w:rsidR="00F952AD" w:rsidRDefault="00F952AD" w:rsidP="009B7F58">
      <w:pPr>
        <w:pStyle w:val="ListParagraph"/>
        <w:numPr>
          <w:ilvl w:val="0"/>
          <w:numId w:val="32"/>
        </w:numPr>
        <w:ind w:left="993"/>
        <w:jc w:val="both"/>
        <w:rPr>
          <w:rFonts w:ascii="Minion Pro" w:hAnsi="Minion Pro"/>
          <w:sz w:val="28"/>
          <w:szCs w:val="28"/>
        </w:rPr>
      </w:pPr>
      <w:r>
        <w:rPr>
          <w:rFonts w:ascii="Minion Pro" w:hAnsi="Minion Pro"/>
          <w:sz w:val="28"/>
          <w:szCs w:val="28"/>
        </w:rPr>
        <w:t>Be clear why you want to borrow money, how much you wish to borrow, and for how long;</w:t>
      </w:r>
    </w:p>
    <w:p w14:paraId="149BAC7E" w14:textId="69A94414" w:rsidR="00F952AD" w:rsidRDefault="00F952AD" w:rsidP="009B7F58">
      <w:pPr>
        <w:pStyle w:val="ListParagraph"/>
        <w:numPr>
          <w:ilvl w:val="0"/>
          <w:numId w:val="32"/>
        </w:numPr>
        <w:ind w:left="993"/>
        <w:jc w:val="both"/>
        <w:rPr>
          <w:rFonts w:ascii="Minion Pro" w:hAnsi="Minion Pro"/>
          <w:sz w:val="28"/>
          <w:szCs w:val="28"/>
        </w:rPr>
      </w:pPr>
      <w:r>
        <w:rPr>
          <w:rFonts w:ascii="Minion Pro" w:hAnsi="Minion Pro"/>
          <w:sz w:val="28"/>
          <w:szCs w:val="28"/>
        </w:rPr>
        <w:t>Prepare a clear and robust repayment plan including an assessment of future cash flow;</w:t>
      </w:r>
    </w:p>
    <w:p w14:paraId="1DA59679" w14:textId="309D0960" w:rsidR="00F952AD" w:rsidRDefault="00F952AD" w:rsidP="009B7F58">
      <w:pPr>
        <w:pStyle w:val="ListParagraph"/>
        <w:numPr>
          <w:ilvl w:val="0"/>
          <w:numId w:val="32"/>
        </w:numPr>
        <w:ind w:left="993"/>
        <w:jc w:val="both"/>
        <w:rPr>
          <w:rFonts w:ascii="Minion Pro" w:hAnsi="Minion Pro"/>
          <w:sz w:val="28"/>
          <w:szCs w:val="28"/>
        </w:rPr>
      </w:pPr>
      <w:r>
        <w:rPr>
          <w:rFonts w:ascii="Minion Pro" w:hAnsi="Minion Pro"/>
          <w:sz w:val="28"/>
          <w:szCs w:val="28"/>
        </w:rPr>
        <w:t>Asses</w:t>
      </w:r>
      <w:r w:rsidR="00EB1903">
        <w:rPr>
          <w:rFonts w:ascii="Minion Pro" w:hAnsi="Minion Pro"/>
          <w:sz w:val="28"/>
          <w:szCs w:val="28"/>
        </w:rPr>
        <w:t>s</w:t>
      </w:r>
      <w:r>
        <w:rPr>
          <w:rFonts w:ascii="Minion Pro" w:hAnsi="Minion Pro"/>
          <w:sz w:val="28"/>
          <w:szCs w:val="28"/>
        </w:rPr>
        <w:t xml:space="preserve"> the reputation of the potential lenders</w:t>
      </w:r>
      <w:r w:rsidR="009B7F58">
        <w:rPr>
          <w:rFonts w:ascii="Minion Pro" w:hAnsi="Minion Pro"/>
          <w:sz w:val="28"/>
          <w:szCs w:val="28"/>
        </w:rPr>
        <w:t>;</w:t>
      </w:r>
      <w:r w:rsidR="009B7F58">
        <w:rPr>
          <w:rStyle w:val="FootnoteReference"/>
          <w:rFonts w:ascii="Minion Pro" w:hAnsi="Minion Pro"/>
          <w:sz w:val="28"/>
          <w:szCs w:val="28"/>
        </w:rPr>
        <w:footnoteReference w:id="11"/>
      </w:r>
    </w:p>
    <w:p w14:paraId="2B6EA763" w14:textId="79C3CC7B" w:rsidR="00F952AD" w:rsidRDefault="008A07B0" w:rsidP="009B7F58">
      <w:pPr>
        <w:pStyle w:val="ListParagraph"/>
        <w:numPr>
          <w:ilvl w:val="0"/>
          <w:numId w:val="32"/>
        </w:numPr>
        <w:ind w:left="993"/>
        <w:jc w:val="both"/>
        <w:rPr>
          <w:rFonts w:ascii="Minion Pro" w:hAnsi="Minion Pro"/>
          <w:sz w:val="28"/>
          <w:szCs w:val="28"/>
        </w:rPr>
      </w:pPr>
      <w:r>
        <w:rPr>
          <w:rFonts w:ascii="Minion Pro" w:hAnsi="Minion Pro"/>
          <w:sz w:val="28"/>
          <w:szCs w:val="28"/>
        </w:rPr>
        <w:t>Ensure there is a clear agreement/contract in place (especially if the lender is a congregant);</w:t>
      </w:r>
    </w:p>
    <w:p w14:paraId="453DC779" w14:textId="64C8E27C" w:rsidR="009B7F58" w:rsidRPr="009B7F58" w:rsidRDefault="008A07B0" w:rsidP="009B7F58">
      <w:pPr>
        <w:pStyle w:val="ListParagraph"/>
        <w:numPr>
          <w:ilvl w:val="0"/>
          <w:numId w:val="33"/>
        </w:numPr>
        <w:ind w:left="426"/>
        <w:jc w:val="both"/>
        <w:rPr>
          <w:rFonts w:ascii="Minion Pro" w:hAnsi="Minion Pro"/>
          <w:sz w:val="28"/>
          <w:szCs w:val="28"/>
        </w:rPr>
      </w:pPr>
      <w:r>
        <w:rPr>
          <w:rFonts w:ascii="Minion Pro" w:hAnsi="Minion Pro"/>
          <w:sz w:val="28"/>
          <w:szCs w:val="28"/>
        </w:rPr>
        <w:t>o</w:t>
      </w:r>
      <w:r w:rsidR="009B7F58" w:rsidRPr="009B7F58">
        <w:rPr>
          <w:rFonts w:ascii="Minion Pro" w:hAnsi="Minion Pro"/>
          <w:sz w:val="28"/>
          <w:szCs w:val="28"/>
        </w:rPr>
        <w:t>utstanding loans must be clearly shown in the statutory annual accounts.</w:t>
      </w:r>
    </w:p>
    <w:p w14:paraId="0A54152C" w14:textId="77777777" w:rsidR="00467581" w:rsidRDefault="00467581" w:rsidP="002E2CF3">
      <w:pPr>
        <w:pStyle w:val="Heading1"/>
        <w:numPr>
          <w:ilvl w:val="0"/>
          <w:numId w:val="5"/>
        </w:numPr>
        <w:ind w:left="357" w:hanging="357"/>
        <w:jc w:val="both"/>
      </w:pPr>
      <w:r>
        <w:t>Making Donations to other Charities</w:t>
      </w:r>
    </w:p>
    <w:p w14:paraId="56BCDEF9" w14:textId="77777777" w:rsidR="00467581" w:rsidRDefault="00467581" w:rsidP="005D016D">
      <w:pPr>
        <w:jc w:val="both"/>
      </w:pPr>
    </w:p>
    <w:p w14:paraId="26C2D3D2" w14:textId="0A7F0090" w:rsidR="00467581" w:rsidRDefault="00467581" w:rsidP="002E2CF3">
      <w:pPr>
        <w:jc w:val="both"/>
        <w:rPr>
          <w:rFonts w:ascii="Minion Pro" w:hAnsi="Minion Pro"/>
          <w:sz w:val="28"/>
          <w:szCs w:val="28"/>
        </w:rPr>
      </w:pPr>
      <w:r>
        <w:rPr>
          <w:rFonts w:ascii="Minion Pro" w:hAnsi="Minion Pro"/>
          <w:sz w:val="28"/>
          <w:szCs w:val="28"/>
        </w:rPr>
        <w:t>P</w:t>
      </w:r>
      <w:r w:rsidR="00A2323A">
        <w:rPr>
          <w:rFonts w:ascii="Minion Pro" w:hAnsi="Minion Pro"/>
          <w:sz w:val="28"/>
          <w:szCs w:val="28"/>
        </w:rPr>
        <w:t>CCs</w:t>
      </w:r>
      <w:r>
        <w:rPr>
          <w:rFonts w:ascii="Minion Pro" w:hAnsi="Minion Pro"/>
          <w:sz w:val="28"/>
          <w:szCs w:val="28"/>
        </w:rPr>
        <w:t xml:space="preserve"> may find themselves making payments to other charities if either they have collected money on behalf of another </w:t>
      </w:r>
      <w:proofErr w:type="gramStart"/>
      <w:r>
        <w:rPr>
          <w:rFonts w:ascii="Minion Pro" w:hAnsi="Minion Pro"/>
          <w:sz w:val="28"/>
          <w:szCs w:val="28"/>
        </w:rPr>
        <w:t>charity</w:t>
      </w:r>
      <w:proofErr w:type="gramEnd"/>
      <w:r>
        <w:rPr>
          <w:rFonts w:ascii="Minion Pro" w:hAnsi="Minion Pro"/>
          <w:sz w:val="28"/>
          <w:szCs w:val="28"/>
        </w:rPr>
        <w:t xml:space="preserve"> or they would like to make a </w:t>
      </w:r>
      <w:r w:rsidR="009B7F58">
        <w:rPr>
          <w:rFonts w:ascii="Minion Pro" w:hAnsi="Minion Pro"/>
          <w:sz w:val="28"/>
          <w:szCs w:val="28"/>
        </w:rPr>
        <w:t>donation from the general fund</w:t>
      </w:r>
      <w:r>
        <w:rPr>
          <w:rFonts w:ascii="Minion Pro" w:hAnsi="Minion Pro"/>
          <w:sz w:val="28"/>
          <w:szCs w:val="28"/>
        </w:rPr>
        <w:t xml:space="preserve"> (e.g. for a </w:t>
      </w:r>
      <w:r w:rsidR="009B7F58">
        <w:rPr>
          <w:rFonts w:ascii="Minion Pro" w:hAnsi="Minion Pro"/>
          <w:sz w:val="28"/>
          <w:szCs w:val="28"/>
        </w:rPr>
        <w:t>disaster</w:t>
      </w:r>
      <w:r>
        <w:rPr>
          <w:rFonts w:ascii="Minion Pro" w:hAnsi="Minion Pro"/>
          <w:sz w:val="28"/>
          <w:szCs w:val="28"/>
        </w:rPr>
        <w:t xml:space="preserve"> relief effort</w:t>
      </w:r>
      <w:r w:rsidR="009B7F58">
        <w:rPr>
          <w:rFonts w:ascii="Minion Pro" w:hAnsi="Minion Pro"/>
          <w:sz w:val="28"/>
          <w:szCs w:val="28"/>
        </w:rPr>
        <w:t xml:space="preserve"> or a regular tithe</w:t>
      </w:r>
      <w:r>
        <w:rPr>
          <w:rFonts w:ascii="Minion Pro" w:hAnsi="Minion Pro"/>
          <w:sz w:val="28"/>
          <w:szCs w:val="28"/>
        </w:rPr>
        <w:t>).</w:t>
      </w:r>
    </w:p>
    <w:p w14:paraId="1B44DF35" w14:textId="77777777" w:rsidR="00467581" w:rsidRDefault="00467581" w:rsidP="002E2CF3">
      <w:pPr>
        <w:pStyle w:val="ListParagraph"/>
        <w:numPr>
          <w:ilvl w:val="0"/>
          <w:numId w:val="16"/>
        </w:numPr>
        <w:ind w:left="426"/>
        <w:jc w:val="both"/>
        <w:rPr>
          <w:rFonts w:ascii="Minion Pro" w:hAnsi="Minion Pro"/>
          <w:sz w:val="28"/>
          <w:szCs w:val="28"/>
        </w:rPr>
      </w:pPr>
      <w:r>
        <w:rPr>
          <w:rFonts w:ascii="Minion Pro" w:hAnsi="Minion Pro"/>
          <w:sz w:val="28"/>
          <w:szCs w:val="28"/>
        </w:rPr>
        <w:t>Money collected on behalf of other charities will need to be recorded in the accounts either as an agency or as a restricted fund;</w:t>
      </w:r>
      <w:r>
        <w:rPr>
          <w:rStyle w:val="FootnoteReference"/>
          <w:rFonts w:ascii="Minion Pro" w:hAnsi="Minion Pro"/>
          <w:sz w:val="28"/>
          <w:szCs w:val="28"/>
        </w:rPr>
        <w:footnoteReference w:id="12"/>
      </w:r>
    </w:p>
    <w:p w14:paraId="3C33A568" w14:textId="3A98A44A" w:rsidR="00467581" w:rsidRDefault="00467581" w:rsidP="002E2CF3">
      <w:pPr>
        <w:pStyle w:val="ListParagraph"/>
        <w:numPr>
          <w:ilvl w:val="0"/>
          <w:numId w:val="16"/>
        </w:numPr>
        <w:ind w:left="426"/>
        <w:jc w:val="both"/>
        <w:rPr>
          <w:rFonts w:ascii="Minion Pro" w:hAnsi="Minion Pro"/>
          <w:sz w:val="28"/>
          <w:szCs w:val="28"/>
        </w:rPr>
      </w:pPr>
      <w:r>
        <w:rPr>
          <w:rFonts w:ascii="Minion Pro" w:hAnsi="Minion Pro"/>
          <w:sz w:val="28"/>
          <w:szCs w:val="28"/>
        </w:rPr>
        <w:t xml:space="preserve">payments from </w:t>
      </w:r>
      <w:r w:rsidR="00021C37">
        <w:rPr>
          <w:rFonts w:ascii="Minion Pro" w:hAnsi="Minion Pro"/>
          <w:sz w:val="28"/>
          <w:szCs w:val="28"/>
        </w:rPr>
        <w:t xml:space="preserve">existing </w:t>
      </w:r>
      <w:r>
        <w:rPr>
          <w:rFonts w:ascii="Minion Pro" w:hAnsi="Minion Pro"/>
          <w:sz w:val="28"/>
          <w:szCs w:val="28"/>
        </w:rPr>
        <w:t>funds to another charity</w:t>
      </w:r>
      <w:r w:rsidR="00021C37">
        <w:rPr>
          <w:rFonts w:ascii="Minion Pro" w:hAnsi="Minion Pro"/>
          <w:sz w:val="28"/>
          <w:szCs w:val="28"/>
        </w:rPr>
        <w:t xml:space="preserve"> (as opposed to holding a</w:t>
      </w:r>
      <w:r w:rsidR="009B7F58">
        <w:rPr>
          <w:rFonts w:ascii="Minion Pro" w:hAnsi="Minion Pro"/>
          <w:sz w:val="28"/>
          <w:szCs w:val="28"/>
        </w:rPr>
        <w:t xml:space="preserve"> specific</w:t>
      </w:r>
      <w:r w:rsidR="00021C37">
        <w:rPr>
          <w:rFonts w:ascii="Minion Pro" w:hAnsi="Minion Pro"/>
          <w:sz w:val="28"/>
          <w:szCs w:val="28"/>
        </w:rPr>
        <w:t xml:space="preserve"> collection)</w:t>
      </w:r>
      <w:r>
        <w:rPr>
          <w:rFonts w:ascii="Minion Pro" w:hAnsi="Minion Pro"/>
          <w:sz w:val="28"/>
          <w:szCs w:val="28"/>
        </w:rPr>
        <w:t xml:space="preserve"> must be authorised by a PCC resolution;</w:t>
      </w:r>
    </w:p>
    <w:p w14:paraId="245D669E" w14:textId="1BCFDD50" w:rsidR="009F04E1" w:rsidRDefault="00467581" w:rsidP="002E2CF3">
      <w:pPr>
        <w:pStyle w:val="ListParagraph"/>
        <w:numPr>
          <w:ilvl w:val="0"/>
          <w:numId w:val="16"/>
        </w:numPr>
        <w:ind w:left="426"/>
        <w:jc w:val="both"/>
        <w:rPr>
          <w:rFonts w:ascii="Minion Pro" w:hAnsi="Minion Pro"/>
          <w:sz w:val="28"/>
          <w:szCs w:val="28"/>
        </w:rPr>
      </w:pPr>
      <w:r>
        <w:rPr>
          <w:rFonts w:ascii="Minion Pro" w:hAnsi="Minion Pro"/>
          <w:sz w:val="28"/>
          <w:szCs w:val="28"/>
        </w:rPr>
        <w:t>you must record that you have examined the justification for the donation and how</w:t>
      </w:r>
      <w:r w:rsidR="00021C37">
        <w:rPr>
          <w:rFonts w:ascii="Minion Pro" w:hAnsi="Minion Pro"/>
          <w:sz w:val="28"/>
          <w:szCs w:val="28"/>
        </w:rPr>
        <w:t xml:space="preserve"> the </w:t>
      </w:r>
      <w:r w:rsidR="00A2323A">
        <w:rPr>
          <w:rFonts w:ascii="Minion Pro" w:hAnsi="Minion Pro"/>
          <w:sz w:val="28"/>
          <w:szCs w:val="28"/>
        </w:rPr>
        <w:t xml:space="preserve">recipient </w:t>
      </w:r>
      <w:r w:rsidR="00021C37">
        <w:rPr>
          <w:rFonts w:ascii="Minion Pro" w:hAnsi="Minion Pro"/>
          <w:sz w:val="28"/>
          <w:szCs w:val="28"/>
        </w:rPr>
        <w:t xml:space="preserve">charity’s aims align to those of the </w:t>
      </w:r>
      <w:r w:rsidR="00A2323A">
        <w:rPr>
          <w:rFonts w:ascii="Minion Pro" w:hAnsi="Minion Pro"/>
          <w:sz w:val="28"/>
          <w:szCs w:val="28"/>
        </w:rPr>
        <w:t>PCC</w:t>
      </w:r>
      <w:r>
        <w:rPr>
          <w:rFonts w:ascii="Minion Pro" w:hAnsi="Minion Pro"/>
          <w:sz w:val="28"/>
          <w:szCs w:val="28"/>
        </w:rPr>
        <w:t>;</w:t>
      </w:r>
      <w:r>
        <w:rPr>
          <w:rStyle w:val="FootnoteReference"/>
          <w:rFonts w:ascii="Minion Pro" w:hAnsi="Minion Pro"/>
          <w:sz w:val="28"/>
          <w:szCs w:val="28"/>
        </w:rPr>
        <w:footnoteReference w:id="13"/>
      </w:r>
    </w:p>
    <w:p w14:paraId="2E367B17" w14:textId="77777777" w:rsidR="009F04E1" w:rsidRPr="009F04E1" w:rsidRDefault="009F04E1" w:rsidP="002E2CF3">
      <w:pPr>
        <w:pStyle w:val="ListParagraph"/>
        <w:numPr>
          <w:ilvl w:val="0"/>
          <w:numId w:val="16"/>
        </w:numPr>
        <w:ind w:left="426"/>
        <w:jc w:val="both"/>
        <w:rPr>
          <w:rFonts w:ascii="Minion Pro" w:hAnsi="Minion Pro"/>
          <w:sz w:val="28"/>
          <w:szCs w:val="28"/>
        </w:rPr>
      </w:pPr>
      <w:r>
        <w:rPr>
          <w:rFonts w:ascii="Minion Pro" w:hAnsi="Minion Pro"/>
          <w:sz w:val="28"/>
          <w:szCs w:val="28"/>
        </w:rPr>
        <w:lastRenderedPageBreak/>
        <w:t>you must provide satisfactory evidence that by transferring funds you are not being a party to money laundering;</w:t>
      </w:r>
    </w:p>
    <w:p w14:paraId="7E8386CD" w14:textId="5E49A22C" w:rsidR="009B7F58" w:rsidRDefault="005D016D" w:rsidP="002E2CF3">
      <w:pPr>
        <w:pStyle w:val="ListParagraph"/>
        <w:numPr>
          <w:ilvl w:val="0"/>
          <w:numId w:val="16"/>
        </w:numPr>
        <w:ind w:left="426"/>
        <w:jc w:val="both"/>
        <w:rPr>
          <w:rFonts w:ascii="Minion Pro" w:hAnsi="Minion Pro"/>
          <w:sz w:val="28"/>
          <w:szCs w:val="28"/>
        </w:rPr>
      </w:pPr>
      <w:r>
        <w:rPr>
          <w:rFonts w:ascii="Minion Pro" w:hAnsi="Minion Pro"/>
          <w:sz w:val="28"/>
          <w:szCs w:val="28"/>
        </w:rPr>
        <w:t xml:space="preserve">if the </w:t>
      </w:r>
      <w:r w:rsidR="00A2323A">
        <w:rPr>
          <w:rFonts w:ascii="Minion Pro" w:hAnsi="Minion Pro"/>
          <w:sz w:val="28"/>
          <w:szCs w:val="28"/>
        </w:rPr>
        <w:t>PCC</w:t>
      </w:r>
      <w:r>
        <w:rPr>
          <w:rFonts w:ascii="Minion Pro" w:hAnsi="Minion Pro"/>
          <w:sz w:val="28"/>
          <w:szCs w:val="28"/>
        </w:rPr>
        <w:t xml:space="preserve"> makes a regular donation to another charity you should</w:t>
      </w:r>
    </w:p>
    <w:p w14:paraId="2A0DA510" w14:textId="41CC225C" w:rsidR="009B7F58" w:rsidRDefault="005D016D" w:rsidP="009B7F58">
      <w:pPr>
        <w:pStyle w:val="ListParagraph"/>
        <w:numPr>
          <w:ilvl w:val="1"/>
          <w:numId w:val="16"/>
        </w:numPr>
        <w:ind w:left="993"/>
        <w:jc w:val="both"/>
        <w:rPr>
          <w:rFonts w:ascii="Minion Pro" w:hAnsi="Minion Pro"/>
          <w:sz w:val="28"/>
          <w:szCs w:val="28"/>
        </w:rPr>
      </w:pPr>
      <w:r>
        <w:rPr>
          <w:rFonts w:ascii="Minion Pro" w:hAnsi="Minion Pro"/>
          <w:sz w:val="28"/>
          <w:szCs w:val="28"/>
        </w:rPr>
        <w:t>deta</w:t>
      </w:r>
      <w:r w:rsidR="00021C37">
        <w:rPr>
          <w:rFonts w:ascii="Minion Pro" w:hAnsi="Minion Pro"/>
          <w:sz w:val="28"/>
          <w:szCs w:val="28"/>
        </w:rPr>
        <w:t xml:space="preserve">il the justification for this &amp; </w:t>
      </w:r>
      <w:r>
        <w:rPr>
          <w:rFonts w:ascii="Minion Pro" w:hAnsi="Minion Pro"/>
          <w:sz w:val="28"/>
          <w:szCs w:val="28"/>
        </w:rPr>
        <w:t>renew the commitment with a PCC resolution on a</w:t>
      </w:r>
      <w:r w:rsidR="000032F1">
        <w:rPr>
          <w:rFonts w:ascii="Minion Pro" w:hAnsi="Minion Pro"/>
          <w:sz w:val="28"/>
          <w:szCs w:val="28"/>
        </w:rPr>
        <w:t xml:space="preserve">n annual </w:t>
      </w:r>
      <w:r>
        <w:rPr>
          <w:rFonts w:ascii="Minion Pro" w:hAnsi="Minion Pro"/>
          <w:sz w:val="28"/>
          <w:szCs w:val="28"/>
        </w:rPr>
        <w:t>basis</w:t>
      </w:r>
      <w:r w:rsidR="009B7F58">
        <w:rPr>
          <w:rFonts w:ascii="Minion Pro" w:hAnsi="Minion Pro"/>
          <w:sz w:val="28"/>
          <w:szCs w:val="28"/>
        </w:rPr>
        <w:t>;</w:t>
      </w:r>
      <w:r>
        <w:rPr>
          <w:rFonts w:ascii="Minion Pro" w:hAnsi="Minion Pro"/>
          <w:sz w:val="28"/>
          <w:szCs w:val="28"/>
        </w:rPr>
        <w:t xml:space="preserve"> and</w:t>
      </w:r>
      <w:r w:rsidR="009B7F58">
        <w:rPr>
          <w:rFonts w:ascii="Minion Pro" w:hAnsi="Minion Pro"/>
          <w:sz w:val="28"/>
          <w:szCs w:val="28"/>
        </w:rPr>
        <w:t>,</w:t>
      </w:r>
    </w:p>
    <w:p w14:paraId="7B1CE3F7" w14:textId="6E0CD8CB" w:rsidR="005D016D" w:rsidRDefault="005D016D" w:rsidP="009B7F58">
      <w:pPr>
        <w:pStyle w:val="ListParagraph"/>
        <w:numPr>
          <w:ilvl w:val="1"/>
          <w:numId w:val="16"/>
        </w:numPr>
        <w:ind w:left="993"/>
        <w:jc w:val="both"/>
        <w:rPr>
          <w:rFonts w:ascii="Minion Pro" w:hAnsi="Minion Pro"/>
          <w:sz w:val="28"/>
          <w:szCs w:val="28"/>
        </w:rPr>
      </w:pPr>
      <w:r>
        <w:rPr>
          <w:rFonts w:ascii="Minion Pro" w:hAnsi="Minion Pro"/>
          <w:sz w:val="28"/>
          <w:szCs w:val="28"/>
        </w:rPr>
        <w:t>appoint someone to provide regular reports on the effectiveness of the donation to ensure that the money is being used appropriately and in line with the w</w:t>
      </w:r>
      <w:r w:rsidR="00D901DE">
        <w:rPr>
          <w:rFonts w:ascii="Minion Pro" w:hAnsi="Minion Pro"/>
          <w:sz w:val="28"/>
          <w:szCs w:val="28"/>
        </w:rPr>
        <w:t>ishes of the</w:t>
      </w:r>
      <w:r w:rsidR="00A2323A">
        <w:rPr>
          <w:rFonts w:ascii="Minion Pro" w:hAnsi="Minion Pro"/>
          <w:sz w:val="28"/>
          <w:szCs w:val="28"/>
        </w:rPr>
        <w:t xml:space="preserve"> PCC</w:t>
      </w:r>
      <w:r w:rsidR="00D901DE">
        <w:rPr>
          <w:rFonts w:ascii="Minion Pro" w:hAnsi="Minion Pro"/>
          <w:sz w:val="28"/>
          <w:szCs w:val="28"/>
        </w:rPr>
        <w:t xml:space="preserve"> (</w:t>
      </w:r>
      <w:hyperlink r:id="rId15" w:history="1">
        <w:r w:rsidR="00D901DE" w:rsidRPr="008A07B0">
          <w:rPr>
            <w:rStyle w:val="Hyperlink"/>
            <w:rFonts w:ascii="Minion Pro" w:hAnsi="Minion Pro"/>
            <w:sz w:val="28"/>
            <w:szCs w:val="28"/>
          </w:rPr>
          <w:t xml:space="preserve">see </w:t>
        </w:r>
        <w:r w:rsidR="008A07B0" w:rsidRPr="008A07B0">
          <w:rPr>
            <w:rStyle w:val="Hyperlink"/>
            <w:rFonts w:ascii="Minion Pro" w:hAnsi="Minion Pro"/>
            <w:sz w:val="28"/>
            <w:szCs w:val="28"/>
          </w:rPr>
          <w:t>here</w:t>
        </w:r>
      </w:hyperlink>
      <w:r w:rsidR="008A07B0">
        <w:rPr>
          <w:rFonts w:ascii="Minion Pro" w:hAnsi="Minion Pro"/>
          <w:sz w:val="28"/>
          <w:szCs w:val="28"/>
        </w:rPr>
        <w:t xml:space="preserve"> for further guidance)</w:t>
      </w:r>
      <w:r w:rsidR="00D901DE">
        <w:rPr>
          <w:rFonts w:ascii="Minion Pro" w:hAnsi="Minion Pro"/>
          <w:sz w:val="28"/>
          <w:szCs w:val="28"/>
        </w:rPr>
        <w:t>;</w:t>
      </w:r>
    </w:p>
    <w:p w14:paraId="1E6266EE" w14:textId="317CBF2D" w:rsidR="009F04E1" w:rsidRPr="009F04E1" w:rsidRDefault="005D016D" w:rsidP="002E2CF3">
      <w:pPr>
        <w:pStyle w:val="ListParagraph"/>
        <w:numPr>
          <w:ilvl w:val="0"/>
          <w:numId w:val="16"/>
        </w:numPr>
        <w:ind w:left="426"/>
        <w:jc w:val="both"/>
        <w:rPr>
          <w:rFonts w:ascii="Minion Pro" w:hAnsi="Minion Pro"/>
          <w:sz w:val="28"/>
          <w:szCs w:val="28"/>
        </w:rPr>
      </w:pPr>
      <w:r>
        <w:rPr>
          <w:rFonts w:ascii="Minion Pro" w:hAnsi="Minion Pro"/>
          <w:sz w:val="28"/>
          <w:szCs w:val="28"/>
        </w:rPr>
        <w:t xml:space="preserve">you should record the donation in the annual accounts as well as making donors to </w:t>
      </w:r>
      <w:r w:rsidR="00DD7CA1">
        <w:rPr>
          <w:rFonts w:ascii="Minion Pro" w:hAnsi="Minion Pro"/>
          <w:sz w:val="28"/>
          <w:szCs w:val="28"/>
        </w:rPr>
        <w:t>your</w:t>
      </w:r>
      <w:r w:rsidR="00A2323A">
        <w:rPr>
          <w:rFonts w:ascii="Minion Pro" w:hAnsi="Minion Pro"/>
          <w:sz w:val="28"/>
          <w:szCs w:val="28"/>
        </w:rPr>
        <w:t xml:space="preserve"> church</w:t>
      </w:r>
      <w:r>
        <w:rPr>
          <w:rFonts w:ascii="Minion Pro" w:hAnsi="Minion Pro"/>
          <w:sz w:val="28"/>
          <w:szCs w:val="28"/>
        </w:rPr>
        <w:t xml:space="preserve"> aware (as far as is</w:t>
      </w:r>
      <w:r w:rsidR="001C5060">
        <w:rPr>
          <w:rFonts w:ascii="Minion Pro" w:hAnsi="Minion Pro"/>
          <w:sz w:val="28"/>
          <w:szCs w:val="28"/>
        </w:rPr>
        <w:t xml:space="preserve"> reasonable</w:t>
      </w:r>
      <w:r>
        <w:rPr>
          <w:rFonts w:ascii="Minion Pro" w:hAnsi="Minion Pro"/>
          <w:sz w:val="28"/>
          <w:szCs w:val="28"/>
        </w:rPr>
        <w:t xml:space="preserve">) </w:t>
      </w:r>
      <w:r w:rsidR="009F04E1">
        <w:rPr>
          <w:rFonts w:ascii="Minion Pro" w:hAnsi="Minion Pro"/>
          <w:sz w:val="28"/>
          <w:szCs w:val="28"/>
        </w:rPr>
        <w:t>of the donation.</w:t>
      </w:r>
    </w:p>
    <w:p w14:paraId="40137707" w14:textId="77777777" w:rsidR="00CC7F74" w:rsidRDefault="00DB6298" w:rsidP="00CC7F74">
      <w:pPr>
        <w:pStyle w:val="Heading1"/>
        <w:numPr>
          <w:ilvl w:val="0"/>
          <w:numId w:val="5"/>
        </w:numPr>
      </w:pPr>
      <w:r>
        <w:t xml:space="preserve">Budgets, </w:t>
      </w:r>
      <w:r w:rsidR="00CC7F74">
        <w:t>Reserves</w:t>
      </w:r>
      <w:r>
        <w:t xml:space="preserve"> and Legacies</w:t>
      </w:r>
    </w:p>
    <w:p w14:paraId="45CA14B8" w14:textId="77777777" w:rsidR="00CC7F74" w:rsidRDefault="00CC7F74" w:rsidP="00CC7F74"/>
    <w:p w14:paraId="7489B420" w14:textId="3A47E0C6" w:rsidR="00CC7F74" w:rsidRDefault="00021C37" w:rsidP="00CC7F74">
      <w:pPr>
        <w:jc w:val="both"/>
        <w:rPr>
          <w:rFonts w:ascii="Minion Pro" w:hAnsi="Minion Pro"/>
          <w:sz w:val="28"/>
          <w:szCs w:val="28"/>
        </w:rPr>
      </w:pPr>
      <w:r w:rsidRPr="00021C37">
        <w:rPr>
          <w:rFonts w:ascii="Minion Pro" w:hAnsi="Minion Pro"/>
          <w:b/>
          <w:sz w:val="28"/>
          <w:szCs w:val="28"/>
        </w:rPr>
        <w:t>Budgets</w:t>
      </w:r>
      <w:r w:rsidR="00CC7F74">
        <w:rPr>
          <w:rFonts w:ascii="Minion Pro" w:hAnsi="Minion Pro"/>
          <w:sz w:val="28"/>
          <w:szCs w:val="28"/>
        </w:rPr>
        <w:t xml:space="preserve"> are a</w:t>
      </w:r>
      <w:r w:rsidR="00991EB5">
        <w:rPr>
          <w:rFonts w:ascii="Minion Pro" w:hAnsi="Minion Pro"/>
          <w:sz w:val="28"/>
          <w:szCs w:val="28"/>
        </w:rPr>
        <w:t>n essential</w:t>
      </w:r>
      <w:r w:rsidR="00CC7F74">
        <w:rPr>
          <w:rFonts w:ascii="Minion Pro" w:hAnsi="Minion Pro"/>
          <w:sz w:val="28"/>
          <w:szCs w:val="28"/>
        </w:rPr>
        <w:t xml:space="preserve"> tool to ensure that you are spending resources in an appropriate and considered way as well as setting targets for growth</w:t>
      </w:r>
      <w:r w:rsidR="00D901DE">
        <w:rPr>
          <w:rFonts w:ascii="Minion Pro" w:hAnsi="Minion Pro"/>
          <w:sz w:val="28"/>
          <w:szCs w:val="28"/>
        </w:rPr>
        <w:t xml:space="preserve"> and income generation</w:t>
      </w:r>
      <w:r w:rsidR="00CC7F74">
        <w:rPr>
          <w:rFonts w:ascii="Minion Pro" w:hAnsi="Minion Pro"/>
          <w:sz w:val="28"/>
          <w:szCs w:val="28"/>
        </w:rPr>
        <w:t xml:space="preserve">. Budgets can be as simple as a few lines detailing income and expenditure or can be very detailed </w:t>
      </w:r>
      <w:r w:rsidR="00DD7CA1">
        <w:rPr>
          <w:rFonts w:ascii="Minion Pro" w:hAnsi="Minion Pro"/>
          <w:sz w:val="28"/>
          <w:szCs w:val="28"/>
        </w:rPr>
        <w:t xml:space="preserve">analyses of different </w:t>
      </w:r>
      <w:r w:rsidR="00CC7F74">
        <w:rPr>
          <w:rFonts w:ascii="Minion Pro" w:hAnsi="Minion Pro"/>
          <w:sz w:val="28"/>
          <w:szCs w:val="28"/>
        </w:rPr>
        <w:t>area</w:t>
      </w:r>
      <w:r w:rsidR="00D901DE">
        <w:rPr>
          <w:rFonts w:ascii="Minion Pro" w:hAnsi="Minion Pro"/>
          <w:sz w:val="28"/>
          <w:szCs w:val="28"/>
        </w:rPr>
        <w:t>s</w:t>
      </w:r>
      <w:r w:rsidR="00CC7F74">
        <w:rPr>
          <w:rFonts w:ascii="Minion Pro" w:hAnsi="Minion Pro"/>
          <w:sz w:val="28"/>
          <w:szCs w:val="28"/>
        </w:rPr>
        <w:t xml:space="preserve"> of income and expenditure e.g. regular</w:t>
      </w:r>
      <w:r w:rsidR="00D901DE">
        <w:rPr>
          <w:rFonts w:ascii="Minion Pro" w:hAnsi="Minion Pro"/>
          <w:sz w:val="28"/>
          <w:szCs w:val="28"/>
        </w:rPr>
        <w:t xml:space="preserve"> giving,</w:t>
      </w:r>
      <w:r w:rsidR="00CC7F74">
        <w:rPr>
          <w:rFonts w:ascii="Minion Pro" w:hAnsi="Minion Pro"/>
          <w:sz w:val="28"/>
          <w:szCs w:val="28"/>
        </w:rPr>
        <w:t xml:space="preserve"> mission expenditure</w:t>
      </w:r>
      <w:r w:rsidR="00EB1903">
        <w:rPr>
          <w:rFonts w:ascii="Minion Pro" w:hAnsi="Minion Pro"/>
          <w:sz w:val="28"/>
          <w:szCs w:val="28"/>
        </w:rPr>
        <w:t>,</w:t>
      </w:r>
      <w:r w:rsidR="00CC7F74">
        <w:rPr>
          <w:rFonts w:ascii="Minion Pro" w:hAnsi="Minion Pro"/>
          <w:sz w:val="28"/>
          <w:szCs w:val="28"/>
        </w:rPr>
        <w:t xml:space="preserve"> youth expenditure etc.</w:t>
      </w:r>
    </w:p>
    <w:p w14:paraId="61D0354C" w14:textId="77777777" w:rsidR="00CC7F74" w:rsidRDefault="00CC7F74" w:rsidP="00DD7CA1">
      <w:pPr>
        <w:pStyle w:val="ListParagraph"/>
        <w:numPr>
          <w:ilvl w:val="0"/>
          <w:numId w:val="17"/>
        </w:numPr>
        <w:ind w:left="426"/>
        <w:jc w:val="both"/>
        <w:rPr>
          <w:rFonts w:ascii="Minion Pro" w:hAnsi="Minion Pro"/>
          <w:sz w:val="28"/>
          <w:szCs w:val="28"/>
        </w:rPr>
      </w:pPr>
      <w:r>
        <w:rPr>
          <w:rFonts w:ascii="Minion Pro" w:hAnsi="Minion Pro"/>
          <w:sz w:val="28"/>
          <w:szCs w:val="28"/>
        </w:rPr>
        <w:t>You should detail when annual budgets will be agreed (usually October/November of the preceding year);</w:t>
      </w:r>
    </w:p>
    <w:p w14:paraId="0B998040" w14:textId="304C9F7F" w:rsidR="00CC7F74" w:rsidRDefault="00CC7F74" w:rsidP="00DD7CA1">
      <w:pPr>
        <w:pStyle w:val="ListParagraph"/>
        <w:numPr>
          <w:ilvl w:val="0"/>
          <w:numId w:val="17"/>
        </w:numPr>
        <w:ind w:left="426"/>
        <w:jc w:val="both"/>
        <w:rPr>
          <w:rFonts w:ascii="Minion Pro" w:hAnsi="Minion Pro"/>
          <w:sz w:val="28"/>
          <w:szCs w:val="28"/>
        </w:rPr>
      </w:pPr>
      <w:r>
        <w:rPr>
          <w:rFonts w:ascii="Minion Pro" w:hAnsi="Minion Pro"/>
          <w:sz w:val="28"/>
          <w:szCs w:val="28"/>
        </w:rPr>
        <w:t xml:space="preserve">you should split budgets into reasonable periods (usually monthly or quarterly) to allow monitoring </w:t>
      </w:r>
      <w:r w:rsidR="00DD7CA1">
        <w:rPr>
          <w:rFonts w:ascii="Minion Pro" w:hAnsi="Minion Pro"/>
          <w:sz w:val="28"/>
          <w:szCs w:val="28"/>
        </w:rPr>
        <w:t xml:space="preserve">throughout </w:t>
      </w:r>
      <w:r>
        <w:rPr>
          <w:rFonts w:ascii="Minion Pro" w:hAnsi="Minion Pro"/>
          <w:sz w:val="28"/>
          <w:szCs w:val="28"/>
        </w:rPr>
        <w:t>the year;</w:t>
      </w:r>
    </w:p>
    <w:p w14:paraId="1AD9D059" w14:textId="77777777" w:rsidR="00CC7F74" w:rsidRDefault="00CC7F74" w:rsidP="00DD7CA1">
      <w:pPr>
        <w:pStyle w:val="ListParagraph"/>
        <w:numPr>
          <w:ilvl w:val="0"/>
          <w:numId w:val="17"/>
        </w:numPr>
        <w:ind w:left="426"/>
        <w:jc w:val="both"/>
        <w:rPr>
          <w:rFonts w:ascii="Minion Pro" w:hAnsi="Minion Pro"/>
          <w:sz w:val="28"/>
          <w:szCs w:val="28"/>
        </w:rPr>
      </w:pPr>
      <w:r>
        <w:rPr>
          <w:rFonts w:ascii="Minion Pro" w:hAnsi="Minion Pro"/>
          <w:sz w:val="28"/>
          <w:szCs w:val="28"/>
        </w:rPr>
        <w:t>you should provide updates against budgets at every PCC meeting;</w:t>
      </w:r>
    </w:p>
    <w:p w14:paraId="311AA98B" w14:textId="77777777" w:rsidR="00CC7F74" w:rsidRDefault="00CC7F74" w:rsidP="00DD7CA1">
      <w:pPr>
        <w:pStyle w:val="ListParagraph"/>
        <w:numPr>
          <w:ilvl w:val="0"/>
          <w:numId w:val="17"/>
        </w:numPr>
        <w:ind w:left="426"/>
        <w:jc w:val="both"/>
        <w:rPr>
          <w:rFonts w:ascii="Minion Pro" w:hAnsi="Minion Pro"/>
          <w:sz w:val="28"/>
          <w:szCs w:val="28"/>
        </w:rPr>
      </w:pPr>
      <w:r>
        <w:rPr>
          <w:rFonts w:ascii="Minion Pro" w:hAnsi="Minion Pro"/>
          <w:sz w:val="28"/>
          <w:szCs w:val="28"/>
        </w:rPr>
        <w:t xml:space="preserve">you should </w:t>
      </w:r>
      <w:r w:rsidR="0090566F">
        <w:rPr>
          <w:rFonts w:ascii="Minion Pro" w:hAnsi="Minion Pro"/>
          <w:sz w:val="28"/>
          <w:szCs w:val="28"/>
        </w:rPr>
        <w:t>detail who is responsible for</w:t>
      </w:r>
      <w:r w:rsidR="00D901DE">
        <w:rPr>
          <w:rFonts w:ascii="Minion Pro" w:hAnsi="Minion Pro"/>
          <w:sz w:val="28"/>
          <w:szCs w:val="28"/>
        </w:rPr>
        <w:t xml:space="preserve"> managing</w:t>
      </w:r>
      <w:r w:rsidR="0090566F">
        <w:rPr>
          <w:rFonts w:ascii="Minion Pro" w:hAnsi="Minion Pro"/>
          <w:sz w:val="28"/>
          <w:szCs w:val="28"/>
        </w:rPr>
        <w:t xml:space="preserve"> each budget area.</w:t>
      </w:r>
    </w:p>
    <w:p w14:paraId="66E710B6" w14:textId="11C3E4FD" w:rsidR="0090566F" w:rsidRDefault="0090566F" w:rsidP="0090566F">
      <w:pPr>
        <w:jc w:val="both"/>
        <w:rPr>
          <w:rFonts w:ascii="Minion Pro" w:hAnsi="Minion Pro"/>
          <w:sz w:val="28"/>
          <w:szCs w:val="28"/>
        </w:rPr>
      </w:pPr>
      <w:r w:rsidRPr="0090566F">
        <w:rPr>
          <w:rFonts w:ascii="Minion Pro" w:hAnsi="Minion Pro"/>
          <w:b/>
          <w:sz w:val="28"/>
          <w:szCs w:val="28"/>
        </w:rPr>
        <w:t>Reserves</w:t>
      </w:r>
      <w:r>
        <w:rPr>
          <w:rFonts w:ascii="Minion Pro" w:hAnsi="Minion Pro"/>
          <w:sz w:val="28"/>
          <w:szCs w:val="28"/>
        </w:rPr>
        <w:t xml:space="preserve"> are amounts of money kept back by the PCC</w:t>
      </w:r>
      <w:r w:rsidR="00991EB5">
        <w:rPr>
          <w:rFonts w:ascii="Minion Pro" w:hAnsi="Minion Pro"/>
          <w:sz w:val="28"/>
          <w:szCs w:val="28"/>
        </w:rPr>
        <w:t xml:space="preserve"> for future expenditures</w:t>
      </w:r>
      <w:r>
        <w:rPr>
          <w:rFonts w:ascii="Minion Pro" w:hAnsi="Minion Pro"/>
          <w:sz w:val="28"/>
          <w:szCs w:val="28"/>
        </w:rPr>
        <w:t>. This</w:t>
      </w:r>
      <w:r w:rsidR="004A6C4B">
        <w:rPr>
          <w:rFonts w:ascii="Minion Pro" w:hAnsi="Minion Pro"/>
          <w:sz w:val="28"/>
          <w:szCs w:val="28"/>
        </w:rPr>
        <w:t xml:space="preserve"> money is </w:t>
      </w:r>
      <w:r w:rsidR="001C5060">
        <w:rPr>
          <w:rFonts w:ascii="Minion Pro" w:hAnsi="Minion Pro"/>
          <w:sz w:val="28"/>
          <w:szCs w:val="28"/>
        </w:rPr>
        <w:t>a designated (</w:t>
      </w:r>
      <w:r w:rsidR="004A6C4B" w:rsidRPr="001C5060">
        <w:rPr>
          <w:rFonts w:ascii="Minion Pro" w:hAnsi="Minion Pro"/>
          <w:i/>
          <w:iCs/>
          <w:sz w:val="28"/>
          <w:szCs w:val="28"/>
        </w:rPr>
        <w:t>unrestricted</w:t>
      </w:r>
      <w:r w:rsidR="001C5060">
        <w:rPr>
          <w:rFonts w:ascii="Minion Pro" w:hAnsi="Minion Pro"/>
          <w:sz w:val="28"/>
          <w:szCs w:val="28"/>
        </w:rPr>
        <w:t>)</w:t>
      </w:r>
      <w:r w:rsidR="004A6C4B">
        <w:rPr>
          <w:rFonts w:ascii="Minion Pro" w:hAnsi="Minion Pro"/>
          <w:sz w:val="28"/>
          <w:szCs w:val="28"/>
        </w:rPr>
        <w:t xml:space="preserve"> fund </w:t>
      </w:r>
      <w:r w:rsidR="001C5060">
        <w:rPr>
          <w:rFonts w:ascii="Minion Pro" w:hAnsi="Minion Pro"/>
          <w:sz w:val="28"/>
          <w:szCs w:val="28"/>
        </w:rPr>
        <w:t>that</w:t>
      </w:r>
      <w:r w:rsidR="004A6C4B">
        <w:rPr>
          <w:rFonts w:ascii="Minion Pro" w:hAnsi="Minion Pro"/>
          <w:sz w:val="28"/>
          <w:szCs w:val="28"/>
        </w:rPr>
        <w:t xml:space="preserve"> can be used for </w:t>
      </w:r>
      <w:r w:rsidR="001C5060">
        <w:rPr>
          <w:rFonts w:ascii="Minion Pro" w:hAnsi="Minion Pro"/>
          <w:sz w:val="28"/>
          <w:szCs w:val="28"/>
        </w:rPr>
        <w:t>any</w:t>
      </w:r>
      <w:r>
        <w:rPr>
          <w:rFonts w:ascii="Minion Pro" w:hAnsi="Minion Pro"/>
          <w:sz w:val="28"/>
          <w:szCs w:val="28"/>
        </w:rPr>
        <w:t xml:space="preserve"> purpose.</w:t>
      </w:r>
      <w:r w:rsidR="00D901DE">
        <w:rPr>
          <w:rStyle w:val="FootnoteReference"/>
          <w:rFonts w:ascii="Minion Pro" w:hAnsi="Minion Pro"/>
          <w:sz w:val="28"/>
          <w:szCs w:val="28"/>
        </w:rPr>
        <w:footnoteReference w:id="14"/>
      </w:r>
    </w:p>
    <w:p w14:paraId="49790071" w14:textId="428746B0" w:rsidR="0090566F" w:rsidRDefault="0090566F" w:rsidP="00435B35">
      <w:pPr>
        <w:pStyle w:val="ListParagraph"/>
        <w:numPr>
          <w:ilvl w:val="0"/>
          <w:numId w:val="18"/>
        </w:numPr>
        <w:ind w:left="426"/>
        <w:jc w:val="both"/>
        <w:rPr>
          <w:rFonts w:ascii="Minion Pro" w:hAnsi="Minion Pro"/>
          <w:sz w:val="28"/>
          <w:szCs w:val="28"/>
        </w:rPr>
      </w:pPr>
      <w:r>
        <w:rPr>
          <w:rFonts w:ascii="Minion Pro" w:hAnsi="Minion Pro"/>
          <w:sz w:val="28"/>
          <w:szCs w:val="28"/>
        </w:rPr>
        <w:t xml:space="preserve">If you have reserves you should </w:t>
      </w:r>
      <w:r w:rsidR="00A564E7">
        <w:rPr>
          <w:rFonts w:ascii="Minion Pro" w:hAnsi="Minion Pro"/>
          <w:sz w:val="28"/>
          <w:szCs w:val="28"/>
        </w:rPr>
        <w:t xml:space="preserve">produce a reserves policy which </w:t>
      </w:r>
      <w:r>
        <w:rPr>
          <w:rFonts w:ascii="Minion Pro" w:hAnsi="Minion Pro"/>
          <w:sz w:val="28"/>
          <w:szCs w:val="28"/>
        </w:rPr>
        <w:t>detail</w:t>
      </w:r>
      <w:r w:rsidR="00A564E7">
        <w:rPr>
          <w:rFonts w:ascii="Minion Pro" w:hAnsi="Minion Pro"/>
          <w:sz w:val="28"/>
          <w:szCs w:val="28"/>
        </w:rPr>
        <w:t>s</w:t>
      </w:r>
      <w:r>
        <w:rPr>
          <w:rFonts w:ascii="Minion Pro" w:hAnsi="Minion Pro"/>
          <w:sz w:val="28"/>
          <w:szCs w:val="28"/>
        </w:rPr>
        <w:t xml:space="preserve"> how much you want to keep</w:t>
      </w:r>
      <w:r w:rsidR="00A564E7">
        <w:rPr>
          <w:rFonts w:ascii="Minion Pro" w:hAnsi="Minion Pro"/>
          <w:sz w:val="28"/>
          <w:szCs w:val="28"/>
        </w:rPr>
        <w:t>. It should be reviewed annually</w:t>
      </w:r>
      <w:r>
        <w:rPr>
          <w:rFonts w:ascii="Minion Pro" w:hAnsi="Minion Pro"/>
          <w:sz w:val="28"/>
          <w:szCs w:val="28"/>
        </w:rPr>
        <w:t>;</w:t>
      </w:r>
    </w:p>
    <w:p w14:paraId="643ED52E" w14:textId="4DA36D45" w:rsidR="004A6C4B" w:rsidRPr="00DD7CA1" w:rsidRDefault="0090566F" w:rsidP="00435B35">
      <w:pPr>
        <w:pStyle w:val="ListParagraph"/>
        <w:numPr>
          <w:ilvl w:val="0"/>
          <w:numId w:val="18"/>
        </w:numPr>
        <w:ind w:left="426"/>
        <w:jc w:val="both"/>
        <w:rPr>
          <w:rFonts w:ascii="Minion Pro" w:hAnsi="Minion Pro"/>
          <w:sz w:val="28"/>
          <w:szCs w:val="28"/>
        </w:rPr>
      </w:pPr>
      <w:r>
        <w:rPr>
          <w:rFonts w:ascii="Minion Pro" w:hAnsi="Minion Pro"/>
          <w:sz w:val="28"/>
          <w:szCs w:val="28"/>
        </w:rPr>
        <w:t>provide a justification for reserving funds</w:t>
      </w:r>
      <w:r w:rsidR="004A6C4B">
        <w:rPr>
          <w:rFonts w:ascii="Minion Pro" w:hAnsi="Minion Pro"/>
          <w:sz w:val="28"/>
          <w:szCs w:val="28"/>
        </w:rPr>
        <w:t xml:space="preserve"> and detail acceptable reasons for drawing on the funds. You cannot keep reserves without a stated purpose</w:t>
      </w:r>
      <w:r w:rsidR="004A6C4B" w:rsidRPr="00DD7CA1">
        <w:rPr>
          <w:rFonts w:ascii="Minion Pro" w:hAnsi="Minion Pro"/>
          <w:sz w:val="28"/>
          <w:szCs w:val="28"/>
        </w:rPr>
        <w:t>.</w:t>
      </w:r>
    </w:p>
    <w:p w14:paraId="59853FFE" w14:textId="4F6199EA" w:rsidR="0090566F" w:rsidRPr="004A6C4B" w:rsidRDefault="0090566F" w:rsidP="004A6C4B">
      <w:pPr>
        <w:jc w:val="both"/>
        <w:rPr>
          <w:rFonts w:ascii="Minion Pro" w:hAnsi="Minion Pro"/>
          <w:sz w:val="28"/>
          <w:szCs w:val="28"/>
        </w:rPr>
      </w:pPr>
      <w:r w:rsidRPr="004A6C4B">
        <w:rPr>
          <w:rFonts w:ascii="Minion Pro" w:hAnsi="Minion Pro"/>
          <w:b/>
          <w:sz w:val="28"/>
          <w:szCs w:val="28"/>
        </w:rPr>
        <w:lastRenderedPageBreak/>
        <w:t>Legacies</w:t>
      </w:r>
      <w:r w:rsidRPr="004A6C4B">
        <w:rPr>
          <w:rFonts w:ascii="Minion Pro" w:hAnsi="Minion Pro"/>
          <w:sz w:val="28"/>
          <w:szCs w:val="28"/>
        </w:rPr>
        <w:t xml:space="preserve"> are amounts left to the </w:t>
      </w:r>
      <w:r w:rsidR="00A564E7">
        <w:rPr>
          <w:rFonts w:ascii="Minion Pro" w:hAnsi="Minion Pro"/>
          <w:sz w:val="28"/>
          <w:szCs w:val="28"/>
        </w:rPr>
        <w:t>PCC</w:t>
      </w:r>
      <w:r w:rsidRPr="004A6C4B">
        <w:rPr>
          <w:rFonts w:ascii="Minion Pro" w:hAnsi="Minion Pro"/>
          <w:sz w:val="28"/>
          <w:szCs w:val="28"/>
        </w:rPr>
        <w:t xml:space="preserve"> in a will. They can provide large, o</w:t>
      </w:r>
      <w:r w:rsidR="00DB6298" w:rsidRPr="004A6C4B">
        <w:rPr>
          <w:rFonts w:ascii="Minion Pro" w:hAnsi="Minion Pro"/>
          <w:sz w:val="28"/>
          <w:szCs w:val="28"/>
        </w:rPr>
        <w:t xml:space="preserve">ne-off payments to a </w:t>
      </w:r>
      <w:r w:rsidR="008D69B1">
        <w:rPr>
          <w:rFonts w:ascii="Minion Pro" w:hAnsi="Minion Pro"/>
          <w:sz w:val="28"/>
          <w:szCs w:val="28"/>
        </w:rPr>
        <w:t>PCC</w:t>
      </w:r>
      <w:r w:rsidR="00DB6298" w:rsidRPr="004A6C4B">
        <w:rPr>
          <w:rFonts w:ascii="Minion Pro" w:hAnsi="Minion Pro"/>
          <w:sz w:val="28"/>
          <w:szCs w:val="28"/>
        </w:rPr>
        <w:t xml:space="preserve"> to suppor</w:t>
      </w:r>
      <w:r w:rsidR="001C2616">
        <w:rPr>
          <w:rFonts w:ascii="Minion Pro" w:hAnsi="Minion Pro"/>
          <w:sz w:val="28"/>
          <w:szCs w:val="28"/>
        </w:rPr>
        <w:t xml:space="preserve">t the mission and </w:t>
      </w:r>
      <w:r w:rsidR="00DB6298" w:rsidRPr="004A6C4B">
        <w:rPr>
          <w:rFonts w:ascii="Minion Pro" w:hAnsi="Minion Pro"/>
          <w:sz w:val="28"/>
          <w:szCs w:val="28"/>
        </w:rPr>
        <w:t>up-keep of the buildings.</w:t>
      </w:r>
      <w:r w:rsidR="00D901DE">
        <w:rPr>
          <w:rStyle w:val="FootnoteReference"/>
          <w:rFonts w:ascii="Minion Pro" w:hAnsi="Minion Pro"/>
          <w:sz w:val="28"/>
          <w:szCs w:val="28"/>
        </w:rPr>
        <w:footnoteReference w:id="15"/>
      </w:r>
    </w:p>
    <w:p w14:paraId="67F4DDE5" w14:textId="7D61177A" w:rsidR="00DB6298" w:rsidRDefault="00185059" w:rsidP="00435B35">
      <w:pPr>
        <w:pStyle w:val="ListParagraph"/>
        <w:numPr>
          <w:ilvl w:val="0"/>
          <w:numId w:val="19"/>
        </w:numPr>
        <w:ind w:left="426"/>
        <w:jc w:val="both"/>
        <w:rPr>
          <w:rFonts w:ascii="Minion Pro" w:hAnsi="Minion Pro"/>
          <w:sz w:val="28"/>
          <w:szCs w:val="28"/>
        </w:rPr>
      </w:pPr>
      <w:r>
        <w:rPr>
          <w:rFonts w:ascii="Minion Pro" w:hAnsi="Minion Pro"/>
          <w:sz w:val="28"/>
          <w:szCs w:val="28"/>
        </w:rPr>
        <w:t>Eve</w:t>
      </w:r>
      <w:r w:rsidR="00DB6298">
        <w:rPr>
          <w:rFonts w:ascii="Minion Pro" w:hAnsi="Minion Pro"/>
          <w:sz w:val="28"/>
          <w:szCs w:val="28"/>
        </w:rPr>
        <w:t xml:space="preserve">ry </w:t>
      </w:r>
      <w:r w:rsidR="008D69B1">
        <w:rPr>
          <w:rFonts w:ascii="Minion Pro" w:hAnsi="Minion Pro"/>
          <w:sz w:val="28"/>
          <w:szCs w:val="28"/>
        </w:rPr>
        <w:t>PCC</w:t>
      </w:r>
      <w:r w:rsidR="00DB6298">
        <w:rPr>
          <w:rFonts w:ascii="Minion Pro" w:hAnsi="Minion Pro"/>
          <w:sz w:val="28"/>
          <w:szCs w:val="28"/>
        </w:rPr>
        <w:t xml:space="preserve"> should have a legacy policy detailing reason</w:t>
      </w:r>
      <w:r w:rsidR="001C2616">
        <w:rPr>
          <w:rFonts w:ascii="Minion Pro" w:hAnsi="Minion Pro"/>
          <w:sz w:val="28"/>
          <w:szCs w:val="28"/>
        </w:rPr>
        <w:t xml:space="preserve">s to give to the </w:t>
      </w:r>
      <w:r w:rsidR="008D69B1">
        <w:rPr>
          <w:rFonts w:ascii="Minion Pro" w:hAnsi="Minion Pro"/>
          <w:sz w:val="28"/>
          <w:szCs w:val="28"/>
        </w:rPr>
        <w:t xml:space="preserve">church </w:t>
      </w:r>
      <w:r w:rsidR="001C2616">
        <w:rPr>
          <w:rFonts w:ascii="Minion Pro" w:hAnsi="Minion Pro"/>
          <w:sz w:val="28"/>
          <w:szCs w:val="28"/>
        </w:rPr>
        <w:t>and how</w:t>
      </w:r>
      <w:r w:rsidR="00DB6298">
        <w:rPr>
          <w:rFonts w:ascii="Minion Pro" w:hAnsi="Minion Pro"/>
          <w:sz w:val="28"/>
          <w:szCs w:val="28"/>
        </w:rPr>
        <w:t xml:space="preserve"> </w:t>
      </w:r>
      <w:r w:rsidR="001C5060">
        <w:rPr>
          <w:rFonts w:ascii="Minion Pro" w:hAnsi="Minion Pro"/>
          <w:sz w:val="28"/>
          <w:szCs w:val="28"/>
        </w:rPr>
        <w:t>you</w:t>
      </w:r>
      <w:r w:rsidR="00DB6298">
        <w:rPr>
          <w:rFonts w:ascii="Minion Pro" w:hAnsi="Minion Pro"/>
          <w:sz w:val="28"/>
          <w:szCs w:val="28"/>
        </w:rPr>
        <w:t xml:space="preserve"> would use any money;</w:t>
      </w:r>
    </w:p>
    <w:p w14:paraId="37F1863D" w14:textId="77777777" w:rsidR="00DB6298" w:rsidRDefault="00DB6298" w:rsidP="00435B35">
      <w:pPr>
        <w:pStyle w:val="ListParagraph"/>
        <w:numPr>
          <w:ilvl w:val="0"/>
          <w:numId w:val="19"/>
        </w:numPr>
        <w:ind w:left="426"/>
        <w:jc w:val="both"/>
        <w:rPr>
          <w:rFonts w:ascii="Minion Pro" w:hAnsi="Minion Pro"/>
          <w:sz w:val="28"/>
          <w:szCs w:val="28"/>
        </w:rPr>
      </w:pPr>
      <w:r>
        <w:rPr>
          <w:rFonts w:ascii="Minion Pro" w:hAnsi="Minion Pro"/>
          <w:sz w:val="28"/>
          <w:szCs w:val="28"/>
        </w:rPr>
        <w:t>a PCC ma</w:t>
      </w:r>
      <w:r w:rsidR="00021C37">
        <w:rPr>
          <w:rFonts w:ascii="Minion Pro" w:hAnsi="Minion Pro"/>
          <w:sz w:val="28"/>
          <w:szCs w:val="28"/>
        </w:rPr>
        <w:t>y wish to appoint someone as a</w:t>
      </w:r>
      <w:r>
        <w:rPr>
          <w:rFonts w:ascii="Minion Pro" w:hAnsi="Minion Pro"/>
          <w:sz w:val="28"/>
          <w:szCs w:val="28"/>
        </w:rPr>
        <w:t xml:space="preserve"> legacy officer to encourage congregants to leave legacies in their wills;</w:t>
      </w:r>
    </w:p>
    <w:p w14:paraId="47B7A927" w14:textId="5C1A7A57" w:rsidR="00DB6298" w:rsidRDefault="00CF6079" w:rsidP="00435B35">
      <w:pPr>
        <w:pStyle w:val="ListParagraph"/>
        <w:numPr>
          <w:ilvl w:val="0"/>
          <w:numId w:val="19"/>
        </w:numPr>
        <w:ind w:left="426"/>
        <w:jc w:val="both"/>
        <w:rPr>
          <w:rFonts w:ascii="Minion Pro" w:hAnsi="Minion Pro"/>
          <w:sz w:val="28"/>
          <w:szCs w:val="28"/>
        </w:rPr>
      </w:pPr>
      <w:r>
        <w:rPr>
          <w:rFonts w:ascii="Minion Pro" w:hAnsi="Minion Pro"/>
          <w:sz w:val="28"/>
          <w:szCs w:val="28"/>
        </w:rPr>
        <w:t>p</w:t>
      </w:r>
      <w:r w:rsidR="00DB6298" w:rsidRPr="00DB6298">
        <w:rPr>
          <w:rFonts w:ascii="Minion Pro" w:hAnsi="Minion Pro"/>
          <w:sz w:val="28"/>
          <w:szCs w:val="28"/>
        </w:rPr>
        <w:t>olic</w:t>
      </w:r>
      <w:r>
        <w:rPr>
          <w:rFonts w:ascii="Minion Pro" w:hAnsi="Minion Pro"/>
          <w:sz w:val="28"/>
          <w:szCs w:val="28"/>
        </w:rPr>
        <w:t xml:space="preserve">y ideas </w:t>
      </w:r>
      <w:r w:rsidR="00DB6298" w:rsidRPr="00DB6298">
        <w:rPr>
          <w:rFonts w:ascii="Minion Pro" w:hAnsi="Minion Pro"/>
          <w:sz w:val="28"/>
          <w:szCs w:val="28"/>
        </w:rPr>
        <w:t xml:space="preserve">can be found on the </w:t>
      </w:r>
      <w:hyperlink r:id="rId16" w:history="1">
        <w:r w:rsidR="00DB6298" w:rsidRPr="00DB6298">
          <w:rPr>
            <w:rStyle w:val="Hyperlink"/>
            <w:rFonts w:ascii="Minion Pro" w:hAnsi="Minion Pro"/>
            <w:sz w:val="28"/>
            <w:szCs w:val="28"/>
          </w:rPr>
          <w:t>Church Legacy website</w:t>
        </w:r>
      </w:hyperlink>
      <w:r w:rsidR="00DB6298" w:rsidRPr="00DB6298">
        <w:rPr>
          <w:rFonts w:ascii="Minion Pro" w:hAnsi="Minion Pro"/>
          <w:sz w:val="28"/>
          <w:szCs w:val="28"/>
        </w:rPr>
        <w:t>.</w:t>
      </w:r>
    </w:p>
    <w:p w14:paraId="6BE11295" w14:textId="77777777" w:rsidR="00DB6298" w:rsidRDefault="00CF6EFC" w:rsidP="00DB6298">
      <w:pPr>
        <w:pStyle w:val="Heading1"/>
        <w:numPr>
          <w:ilvl w:val="0"/>
          <w:numId w:val="5"/>
        </w:numPr>
      </w:pPr>
      <w:r>
        <w:t>Fixed Assets,</w:t>
      </w:r>
      <w:r w:rsidR="00DB6298">
        <w:t xml:space="preserve"> Investments</w:t>
      </w:r>
      <w:r>
        <w:t xml:space="preserve"> and Trustee Donations</w:t>
      </w:r>
    </w:p>
    <w:p w14:paraId="3492E108" w14:textId="77777777" w:rsidR="00DB6298" w:rsidRDefault="00DB6298" w:rsidP="00DB6298"/>
    <w:p w14:paraId="01CFAFF9" w14:textId="156627DD" w:rsidR="00DB6298" w:rsidRDefault="00021C37" w:rsidP="00DB6298">
      <w:pPr>
        <w:jc w:val="both"/>
        <w:rPr>
          <w:rFonts w:ascii="Minion Pro" w:hAnsi="Minion Pro"/>
          <w:sz w:val="28"/>
          <w:szCs w:val="28"/>
        </w:rPr>
      </w:pPr>
      <w:r w:rsidRPr="00021C37">
        <w:rPr>
          <w:rFonts w:ascii="Minion Pro" w:hAnsi="Minion Pro"/>
          <w:b/>
          <w:sz w:val="28"/>
          <w:szCs w:val="28"/>
        </w:rPr>
        <w:t>F</w:t>
      </w:r>
      <w:r w:rsidR="00DB6298" w:rsidRPr="00020467">
        <w:rPr>
          <w:rFonts w:ascii="Minion Pro" w:hAnsi="Minion Pro"/>
          <w:b/>
          <w:sz w:val="28"/>
          <w:szCs w:val="28"/>
        </w:rPr>
        <w:t>ixed assets</w:t>
      </w:r>
      <w:r w:rsidR="00DB6298">
        <w:rPr>
          <w:rFonts w:ascii="Minion Pro" w:hAnsi="Minion Pro"/>
          <w:sz w:val="28"/>
          <w:szCs w:val="28"/>
        </w:rPr>
        <w:t xml:space="preserve"> </w:t>
      </w:r>
      <w:r>
        <w:rPr>
          <w:rFonts w:ascii="Minion Pro" w:hAnsi="Minion Pro"/>
          <w:sz w:val="28"/>
          <w:szCs w:val="28"/>
        </w:rPr>
        <w:t>are valuable</w:t>
      </w:r>
      <w:r w:rsidR="00DB55E1">
        <w:rPr>
          <w:rFonts w:ascii="Minion Pro" w:hAnsi="Minion Pro"/>
          <w:sz w:val="28"/>
          <w:szCs w:val="28"/>
        </w:rPr>
        <w:t xml:space="preserve"> tangible items owned by</w:t>
      </w:r>
      <w:r>
        <w:rPr>
          <w:rFonts w:ascii="Minion Pro" w:hAnsi="Minion Pro"/>
          <w:sz w:val="28"/>
          <w:szCs w:val="28"/>
        </w:rPr>
        <w:t xml:space="preserve"> </w:t>
      </w:r>
      <w:r w:rsidR="00DB55E1">
        <w:rPr>
          <w:rFonts w:ascii="Minion Pro" w:hAnsi="Minion Pro"/>
          <w:sz w:val="28"/>
          <w:szCs w:val="28"/>
        </w:rPr>
        <w:t>PCCs</w:t>
      </w:r>
      <w:r w:rsidR="001C5060">
        <w:rPr>
          <w:rFonts w:ascii="Minion Pro" w:hAnsi="Minion Pro"/>
          <w:sz w:val="28"/>
          <w:szCs w:val="28"/>
        </w:rPr>
        <w:t>,</w:t>
      </w:r>
      <w:r w:rsidR="00DB55E1">
        <w:rPr>
          <w:rFonts w:ascii="Minion Pro" w:hAnsi="Minion Pro"/>
          <w:sz w:val="28"/>
          <w:szCs w:val="28"/>
        </w:rPr>
        <w:t xml:space="preserve"> </w:t>
      </w:r>
      <w:r w:rsidR="00DB6298">
        <w:rPr>
          <w:rFonts w:ascii="Minion Pro" w:hAnsi="Minion Pro"/>
          <w:sz w:val="28"/>
          <w:szCs w:val="28"/>
        </w:rPr>
        <w:t xml:space="preserve">such as printers, </w:t>
      </w:r>
      <w:r w:rsidR="00DB55E1">
        <w:rPr>
          <w:rFonts w:ascii="Minion Pro" w:hAnsi="Minion Pro"/>
          <w:sz w:val="28"/>
          <w:szCs w:val="28"/>
        </w:rPr>
        <w:t>church</w:t>
      </w:r>
      <w:r w:rsidR="00DB6298">
        <w:rPr>
          <w:rFonts w:ascii="Minion Pro" w:hAnsi="Minion Pro"/>
          <w:sz w:val="28"/>
          <w:szCs w:val="28"/>
        </w:rPr>
        <w:t xml:space="preserve"> halls and flats. All of these must be recorded in the </w:t>
      </w:r>
      <w:r w:rsidR="008D69B1">
        <w:rPr>
          <w:rFonts w:ascii="Minion Pro" w:hAnsi="Minion Pro"/>
          <w:sz w:val="28"/>
          <w:szCs w:val="28"/>
        </w:rPr>
        <w:t>PCC</w:t>
      </w:r>
      <w:r w:rsidR="00DB6298">
        <w:rPr>
          <w:rFonts w:ascii="Minion Pro" w:hAnsi="Minion Pro"/>
          <w:sz w:val="28"/>
          <w:szCs w:val="28"/>
        </w:rPr>
        <w:t xml:space="preserve"> accounts.</w:t>
      </w:r>
      <w:r w:rsidR="00DB6298">
        <w:rPr>
          <w:rStyle w:val="FootnoteReference"/>
          <w:rFonts w:ascii="Minion Pro" w:hAnsi="Minion Pro"/>
          <w:sz w:val="28"/>
          <w:szCs w:val="28"/>
        </w:rPr>
        <w:footnoteReference w:id="16"/>
      </w:r>
    </w:p>
    <w:p w14:paraId="179EA28D" w14:textId="6D837AFD" w:rsidR="00DB6298" w:rsidRDefault="00DB6298" w:rsidP="00435B35">
      <w:pPr>
        <w:pStyle w:val="ListParagraph"/>
        <w:numPr>
          <w:ilvl w:val="0"/>
          <w:numId w:val="20"/>
        </w:numPr>
        <w:ind w:left="426"/>
        <w:jc w:val="both"/>
        <w:rPr>
          <w:rFonts w:ascii="Minion Pro" w:hAnsi="Minion Pro"/>
          <w:sz w:val="28"/>
          <w:szCs w:val="28"/>
        </w:rPr>
      </w:pPr>
      <w:r>
        <w:rPr>
          <w:rFonts w:ascii="Minion Pro" w:hAnsi="Minion Pro"/>
          <w:sz w:val="28"/>
          <w:szCs w:val="28"/>
        </w:rPr>
        <w:t>The PCC will need to decide a level over which fixed assets will be included in the account</w:t>
      </w:r>
      <w:r w:rsidR="001C2616">
        <w:rPr>
          <w:rFonts w:ascii="Minion Pro" w:hAnsi="Minion Pro"/>
          <w:sz w:val="28"/>
          <w:szCs w:val="28"/>
        </w:rPr>
        <w:t>s</w:t>
      </w:r>
      <w:r w:rsidR="001C5060">
        <w:rPr>
          <w:rFonts w:ascii="Minion Pro" w:hAnsi="Minion Pro"/>
          <w:sz w:val="28"/>
          <w:szCs w:val="28"/>
        </w:rPr>
        <w:t>. T</w:t>
      </w:r>
      <w:r w:rsidR="001C2616">
        <w:rPr>
          <w:rFonts w:ascii="Minion Pro" w:hAnsi="Minion Pro"/>
          <w:sz w:val="28"/>
          <w:szCs w:val="28"/>
        </w:rPr>
        <w:t>his is usually around £1</w:t>
      </w:r>
      <w:r w:rsidR="00EB1903">
        <w:rPr>
          <w:rFonts w:ascii="Minion Pro" w:hAnsi="Minion Pro"/>
          <w:sz w:val="28"/>
          <w:szCs w:val="28"/>
        </w:rPr>
        <w:t>,</w:t>
      </w:r>
      <w:r w:rsidR="001C2616">
        <w:rPr>
          <w:rFonts w:ascii="Minion Pro" w:hAnsi="Minion Pro"/>
          <w:sz w:val="28"/>
          <w:szCs w:val="28"/>
        </w:rPr>
        <w:t>000</w:t>
      </w:r>
      <w:r w:rsidR="001C5060">
        <w:rPr>
          <w:rFonts w:ascii="Minion Pro" w:hAnsi="Minion Pro"/>
          <w:sz w:val="28"/>
          <w:szCs w:val="28"/>
        </w:rPr>
        <w:t>. A</w:t>
      </w:r>
      <w:r w:rsidR="000032F1">
        <w:rPr>
          <w:rFonts w:ascii="Minion Pro" w:hAnsi="Minion Pro"/>
          <w:sz w:val="28"/>
          <w:szCs w:val="28"/>
        </w:rPr>
        <w:t xml:space="preserve">ny purchases of assets under this threshold </w:t>
      </w:r>
      <w:r w:rsidR="00EB1903">
        <w:rPr>
          <w:rFonts w:ascii="Minion Pro" w:hAnsi="Minion Pro"/>
          <w:sz w:val="28"/>
          <w:szCs w:val="28"/>
        </w:rPr>
        <w:t>should</w:t>
      </w:r>
      <w:r w:rsidR="000032F1">
        <w:rPr>
          <w:rFonts w:ascii="Minion Pro" w:hAnsi="Minion Pro"/>
          <w:sz w:val="28"/>
          <w:szCs w:val="28"/>
        </w:rPr>
        <w:t xml:space="preserve"> be treated as an expenditure</w:t>
      </w:r>
      <w:r w:rsidR="00EB1903">
        <w:rPr>
          <w:rFonts w:ascii="Minion Pro" w:hAnsi="Minion Pro"/>
          <w:sz w:val="28"/>
          <w:szCs w:val="28"/>
        </w:rPr>
        <w:t xml:space="preserve"> in the year of purchase</w:t>
      </w:r>
      <w:r w:rsidR="000032F1">
        <w:rPr>
          <w:rFonts w:ascii="Minion Pro" w:hAnsi="Minion Pro"/>
          <w:sz w:val="28"/>
          <w:szCs w:val="28"/>
        </w:rPr>
        <w:t>;</w:t>
      </w:r>
    </w:p>
    <w:p w14:paraId="3BCEAC74" w14:textId="77777777" w:rsidR="00DB6298" w:rsidRDefault="00DB6298" w:rsidP="00435B35">
      <w:pPr>
        <w:pStyle w:val="ListParagraph"/>
        <w:numPr>
          <w:ilvl w:val="0"/>
          <w:numId w:val="20"/>
        </w:numPr>
        <w:ind w:left="426"/>
        <w:jc w:val="both"/>
        <w:rPr>
          <w:rFonts w:ascii="Minion Pro" w:hAnsi="Minion Pro"/>
          <w:sz w:val="28"/>
          <w:szCs w:val="28"/>
        </w:rPr>
      </w:pPr>
      <w:r>
        <w:rPr>
          <w:rFonts w:ascii="Minion Pro" w:hAnsi="Minion Pro"/>
          <w:sz w:val="28"/>
          <w:szCs w:val="28"/>
        </w:rPr>
        <w:t>if a treasurer is uncertain how to depreciate a fixed asset</w:t>
      </w:r>
      <w:r w:rsidR="00991EB5">
        <w:rPr>
          <w:rStyle w:val="FootnoteReference"/>
          <w:rFonts w:ascii="Minion Pro" w:hAnsi="Minion Pro"/>
          <w:sz w:val="28"/>
          <w:szCs w:val="28"/>
        </w:rPr>
        <w:footnoteReference w:id="17"/>
      </w:r>
      <w:r>
        <w:rPr>
          <w:rFonts w:ascii="Minion Pro" w:hAnsi="Minion Pro"/>
          <w:sz w:val="28"/>
          <w:szCs w:val="28"/>
        </w:rPr>
        <w:t xml:space="preserve"> then this must be agreed by the PCC</w:t>
      </w:r>
      <w:r w:rsidR="00020467">
        <w:rPr>
          <w:rFonts w:ascii="Minion Pro" w:hAnsi="Minion Pro"/>
          <w:sz w:val="28"/>
          <w:szCs w:val="28"/>
        </w:rPr>
        <w:t>;</w:t>
      </w:r>
    </w:p>
    <w:p w14:paraId="4FD4EDFE" w14:textId="77777777" w:rsidR="00020467" w:rsidRDefault="00020467" w:rsidP="00435B35">
      <w:pPr>
        <w:pStyle w:val="ListParagraph"/>
        <w:numPr>
          <w:ilvl w:val="0"/>
          <w:numId w:val="20"/>
        </w:numPr>
        <w:ind w:left="426"/>
        <w:jc w:val="both"/>
        <w:rPr>
          <w:rFonts w:ascii="Minion Pro" w:hAnsi="Minion Pro"/>
          <w:sz w:val="28"/>
          <w:szCs w:val="28"/>
        </w:rPr>
      </w:pPr>
      <w:r>
        <w:rPr>
          <w:rFonts w:ascii="Minion Pro" w:hAnsi="Minion Pro"/>
          <w:sz w:val="28"/>
          <w:szCs w:val="28"/>
        </w:rPr>
        <w:t>the PCC must include details of how they safeguard the fixed assets including property security and insurance which must be reviewed on a regular basis;</w:t>
      </w:r>
    </w:p>
    <w:p w14:paraId="36BB1373" w14:textId="218CD864" w:rsidR="00020467" w:rsidRDefault="00020467" w:rsidP="00435B35">
      <w:pPr>
        <w:pStyle w:val="ListParagraph"/>
        <w:numPr>
          <w:ilvl w:val="0"/>
          <w:numId w:val="20"/>
        </w:numPr>
        <w:ind w:left="426"/>
        <w:jc w:val="both"/>
        <w:rPr>
          <w:rFonts w:ascii="Minion Pro" w:hAnsi="Minion Pro"/>
          <w:sz w:val="28"/>
          <w:szCs w:val="28"/>
        </w:rPr>
      </w:pPr>
      <w:r>
        <w:rPr>
          <w:rFonts w:ascii="Minion Pro" w:hAnsi="Minion Pro"/>
          <w:sz w:val="28"/>
          <w:szCs w:val="28"/>
        </w:rPr>
        <w:t>property leases (including</w:t>
      </w:r>
      <w:r w:rsidR="00DB55E1">
        <w:rPr>
          <w:rFonts w:ascii="Minion Pro" w:hAnsi="Minion Pro"/>
          <w:sz w:val="28"/>
          <w:szCs w:val="28"/>
        </w:rPr>
        <w:t xml:space="preserve"> domestic</w:t>
      </w:r>
      <w:r>
        <w:rPr>
          <w:rFonts w:ascii="Minion Pro" w:hAnsi="Minion Pro"/>
          <w:sz w:val="28"/>
          <w:szCs w:val="28"/>
        </w:rPr>
        <w:t xml:space="preserve"> flat rentals) </w:t>
      </w:r>
      <w:r w:rsidR="00DB55E1">
        <w:rPr>
          <w:rFonts w:ascii="Minion Pro" w:hAnsi="Minion Pro"/>
          <w:sz w:val="28"/>
          <w:szCs w:val="28"/>
        </w:rPr>
        <w:t>and</w:t>
      </w:r>
      <w:r w:rsidR="000032F1">
        <w:rPr>
          <w:rFonts w:ascii="Minion Pro" w:hAnsi="Minion Pro"/>
          <w:sz w:val="28"/>
          <w:szCs w:val="28"/>
        </w:rPr>
        <w:t xml:space="preserve"> property</w:t>
      </w:r>
      <w:r w:rsidR="00DB55E1">
        <w:rPr>
          <w:rFonts w:ascii="Minion Pro" w:hAnsi="Minion Pro"/>
          <w:sz w:val="28"/>
          <w:szCs w:val="28"/>
        </w:rPr>
        <w:t xml:space="preserve"> purchases </w:t>
      </w:r>
      <w:r>
        <w:rPr>
          <w:rFonts w:ascii="Minion Pro" w:hAnsi="Minion Pro"/>
          <w:sz w:val="28"/>
          <w:szCs w:val="28"/>
        </w:rPr>
        <w:t xml:space="preserve">MUST be </w:t>
      </w:r>
      <w:r w:rsidR="00991EB5">
        <w:rPr>
          <w:rFonts w:ascii="Minion Pro" w:hAnsi="Minion Pro"/>
          <w:sz w:val="28"/>
          <w:szCs w:val="28"/>
        </w:rPr>
        <w:t xml:space="preserve">agreed and </w:t>
      </w:r>
      <w:r>
        <w:rPr>
          <w:rFonts w:ascii="Minion Pro" w:hAnsi="Minion Pro"/>
          <w:sz w:val="28"/>
          <w:szCs w:val="28"/>
        </w:rPr>
        <w:t>co-signed by the London Diocesan Fund</w:t>
      </w:r>
      <w:r w:rsidR="00185059">
        <w:rPr>
          <w:rFonts w:ascii="Minion Pro" w:hAnsi="Minion Pro"/>
          <w:sz w:val="28"/>
          <w:szCs w:val="28"/>
        </w:rPr>
        <w:t>;</w:t>
      </w:r>
    </w:p>
    <w:p w14:paraId="41E5FC04" w14:textId="77777777" w:rsidR="001C2616" w:rsidRDefault="001C2616" w:rsidP="00435B35">
      <w:pPr>
        <w:pStyle w:val="ListParagraph"/>
        <w:numPr>
          <w:ilvl w:val="0"/>
          <w:numId w:val="20"/>
        </w:numPr>
        <w:ind w:left="426"/>
        <w:jc w:val="both"/>
        <w:rPr>
          <w:rFonts w:ascii="Minion Pro" w:hAnsi="Minion Pro"/>
          <w:sz w:val="28"/>
          <w:szCs w:val="28"/>
        </w:rPr>
      </w:pPr>
      <w:r>
        <w:rPr>
          <w:rFonts w:ascii="Minion Pro" w:hAnsi="Minion Pro"/>
          <w:sz w:val="28"/>
          <w:szCs w:val="28"/>
        </w:rPr>
        <w:t xml:space="preserve">property rented </w:t>
      </w:r>
      <w:r w:rsidR="00DB55E1">
        <w:rPr>
          <w:rFonts w:ascii="Minion Pro" w:hAnsi="Minion Pro"/>
          <w:sz w:val="28"/>
          <w:szCs w:val="28"/>
        </w:rPr>
        <w:t xml:space="preserve">out </w:t>
      </w:r>
      <w:r>
        <w:rPr>
          <w:rFonts w:ascii="Minion Pro" w:hAnsi="Minion Pro"/>
          <w:sz w:val="28"/>
          <w:szCs w:val="28"/>
        </w:rPr>
        <w:t xml:space="preserve">by the PCC must have a valid Energy Performance Certificate with a grade of E or better. An explanation of terms and a list of the numerous exemptions can be found on the Diocesan website </w:t>
      </w:r>
      <w:hyperlink r:id="rId17" w:anchor="Energy_Performance_Certificates_EPCs" w:history="1">
        <w:r w:rsidRPr="001C2616">
          <w:rPr>
            <w:rStyle w:val="Hyperlink"/>
            <w:rFonts w:ascii="Minion Pro" w:hAnsi="Minion Pro"/>
            <w:sz w:val="28"/>
            <w:szCs w:val="28"/>
          </w:rPr>
          <w:t>here</w:t>
        </w:r>
      </w:hyperlink>
      <w:r>
        <w:rPr>
          <w:rFonts w:ascii="Minion Pro" w:hAnsi="Minion Pro"/>
          <w:sz w:val="28"/>
          <w:szCs w:val="28"/>
        </w:rPr>
        <w:t>;</w:t>
      </w:r>
    </w:p>
    <w:p w14:paraId="1FDF0567" w14:textId="77777777" w:rsidR="00A564E7" w:rsidRDefault="00185059" w:rsidP="00435B35">
      <w:pPr>
        <w:pStyle w:val="ListParagraph"/>
        <w:numPr>
          <w:ilvl w:val="0"/>
          <w:numId w:val="20"/>
        </w:numPr>
        <w:ind w:left="426"/>
        <w:jc w:val="both"/>
        <w:rPr>
          <w:rFonts w:ascii="Minion Pro" w:hAnsi="Minion Pro"/>
          <w:sz w:val="28"/>
          <w:szCs w:val="28"/>
        </w:rPr>
      </w:pPr>
      <w:r>
        <w:rPr>
          <w:rFonts w:ascii="Minion Pro" w:hAnsi="Minion Pro"/>
          <w:sz w:val="28"/>
          <w:szCs w:val="28"/>
        </w:rPr>
        <w:t>property must be regularly inspected to ensure that it is in good condition</w:t>
      </w:r>
    </w:p>
    <w:p w14:paraId="2F020C1B" w14:textId="31B49003" w:rsidR="00185059" w:rsidRDefault="00A564E7" w:rsidP="00435B35">
      <w:pPr>
        <w:pStyle w:val="ListParagraph"/>
        <w:numPr>
          <w:ilvl w:val="0"/>
          <w:numId w:val="20"/>
        </w:numPr>
        <w:ind w:left="426"/>
        <w:jc w:val="both"/>
        <w:rPr>
          <w:rFonts w:ascii="Minion Pro" w:hAnsi="Minion Pro"/>
          <w:sz w:val="28"/>
          <w:szCs w:val="28"/>
        </w:rPr>
      </w:pPr>
      <w:r>
        <w:rPr>
          <w:rFonts w:ascii="Minion Pro" w:hAnsi="Minion Pro"/>
          <w:sz w:val="28"/>
          <w:szCs w:val="28"/>
        </w:rPr>
        <w:t>church silver (including chalices, collection plates etc.) do not need to be recorded as fixed assets</w:t>
      </w:r>
      <w:r w:rsidR="001C5060">
        <w:rPr>
          <w:rFonts w:ascii="Minion Pro" w:hAnsi="Minion Pro"/>
          <w:sz w:val="28"/>
          <w:szCs w:val="28"/>
        </w:rPr>
        <w:t xml:space="preserve"> in the accounts</w:t>
      </w:r>
      <w:r w:rsidR="00185059">
        <w:rPr>
          <w:rFonts w:ascii="Minion Pro" w:hAnsi="Minion Pro"/>
          <w:sz w:val="28"/>
          <w:szCs w:val="28"/>
        </w:rPr>
        <w:t>.</w:t>
      </w:r>
    </w:p>
    <w:p w14:paraId="7C973BCD" w14:textId="75D5A9F7" w:rsidR="00020467" w:rsidRDefault="00020467" w:rsidP="00020467">
      <w:pPr>
        <w:jc w:val="both"/>
        <w:rPr>
          <w:rFonts w:ascii="Minion Pro" w:hAnsi="Minion Pro"/>
          <w:sz w:val="28"/>
          <w:szCs w:val="28"/>
        </w:rPr>
      </w:pPr>
      <w:r w:rsidRPr="00D901DE">
        <w:rPr>
          <w:rFonts w:ascii="Minion Pro" w:hAnsi="Minion Pro"/>
          <w:b/>
          <w:sz w:val="28"/>
          <w:szCs w:val="28"/>
        </w:rPr>
        <w:lastRenderedPageBreak/>
        <w:t>Investments</w:t>
      </w:r>
      <w:r w:rsidR="004A6C4B" w:rsidRPr="004A6C4B">
        <w:rPr>
          <w:rFonts w:ascii="Minion Pro" w:hAnsi="Minion Pro"/>
          <w:sz w:val="28"/>
          <w:szCs w:val="28"/>
        </w:rPr>
        <w:t xml:space="preserve"> most often co</w:t>
      </w:r>
      <w:r>
        <w:rPr>
          <w:rFonts w:ascii="Minion Pro" w:hAnsi="Minion Pro"/>
          <w:sz w:val="28"/>
          <w:szCs w:val="28"/>
        </w:rPr>
        <w:t xml:space="preserve">nsist of an endowment fund held </w:t>
      </w:r>
      <w:r w:rsidR="00EB1903">
        <w:rPr>
          <w:rFonts w:ascii="Minion Pro" w:hAnsi="Minion Pro"/>
          <w:sz w:val="28"/>
          <w:szCs w:val="28"/>
        </w:rPr>
        <w:t>with a private investment company</w:t>
      </w:r>
      <w:r w:rsidR="00193333">
        <w:rPr>
          <w:rFonts w:ascii="Minion Pro" w:hAnsi="Minion Pro"/>
          <w:sz w:val="28"/>
          <w:szCs w:val="28"/>
        </w:rPr>
        <w:t xml:space="preserve"> (e.g.</w:t>
      </w:r>
      <w:r w:rsidR="00EB1903">
        <w:rPr>
          <w:rFonts w:ascii="Minion Pro" w:hAnsi="Minion Pro"/>
          <w:sz w:val="28"/>
          <w:szCs w:val="28"/>
        </w:rPr>
        <w:t xml:space="preserve"> </w:t>
      </w:r>
      <w:hyperlink r:id="rId18" w:history="1">
        <w:r w:rsidR="00EB1903" w:rsidRPr="00193333">
          <w:rPr>
            <w:rStyle w:val="Hyperlink"/>
            <w:rFonts w:ascii="Minion Pro" w:hAnsi="Minion Pro"/>
            <w:sz w:val="28"/>
            <w:szCs w:val="28"/>
          </w:rPr>
          <w:t>CCLA</w:t>
        </w:r>
      </w:hyperlink>
      <w:r w:rsidR="00EB1903">
        <w:rPr>
          <w:rFonts w:ascii="Minion Pro" w:hAnsi="Minion Pro"/>
          <w:sz w:val="28"/>
          <w:szCs w:val="28"/>
        </w:rPr>
        <w:t xml:space="preserve"> or </w:t>
      </w:r>
      <w:hyperlink r:id="rId19" w:history="1">
        <w:r w:rsidR="00EB1903" w:rsidRPr="00193333">
          <w:rPr>
            <w:rStyle w:val="Hyperlink"/>
            <w:rFonts w:ascii="Minion Pro" w:hAnsi="Minion Pro"/>
            <w:sz w:val="28"/>
            <w:szCs w:val="28"/>
          </w:rPr>
          <w:t>M&amp;G</w:t>
        </w:r>
      </w:hyperlink>
      <w:r w:rsidR="00193333">
        <w:rPr>
          <w:rFonts w:ascii="Minion Pro" w:hAnsi="Minion Pro"/>
          <w:sz w:val="28"/>
          <w:szCs w:val="28"/>
        </w:rPr>
        <w:t>)</w:t>
      </w:r>
      <w:r>
        <w:rPr>
          <w:rFonts w:ascii="Minion Pro" w:hAnsi="Minion Pro"/>
          <w:sz w:val="28"/>
          <w:szCs w:val="28"/>
        </w:rPr>
        <w:t xml:space="preserve">. The Charity Commission has strict policies on charities undertaking commercial investments so if you need advice on investing you </w:t>
      </w:r>
      <w:r w:rsidR="004A6C4B">
        <w:rPr>
          <w:rFonts w:ascii="Minion Pro" w:hAnsi="Minion Pro"/>
          <w:sz w:val="28"/>
          <w:szCs w:val="28"/>
        </w:rPr>
        <w:t>should</w:t>
      </w:r>
      <w:r>
        <w:rPr>
          <w:rFonts w:ascii="Minion Pro" w:hAnsi="Minion Pro"/>
          <w:sz w:val="28"/>
          <w:szCs w:val="28"/>
        </w:rPr>
        <w:t xml:space="preserve"> s</w:t>
      </w:r>
      <w:r w:rsidR="00EB1903">
        <w:rPr>
          <w:rFonts w:ascii="Minion Pro" w:hAnsi="Minion Pro"/>
          <w:sz w:val="28"/>
          <w:szCs w:val="28"/>
        </w:rPr>
        <w:t>peak</w:t>
      </w:r>
      <w:r>
        <w:rPr>
          <w:rFonts w:ascii="Minion Pro" w:hAnsi="Minion Pro"/>
          <w:sz w:val="28"/>
          <w:szCs w:val="28"/>
        </w:rPr>
        <w:t xml:space="preserve"> </w:t>
      </w:r>
      <w:r w:rsidR="00EB1903">
        <w:rPr>
          <w:rFonts w:ascii="Minion Pro" w:hAnsi="Minion Pro"/>
          <w:sz w:val="28"/>
          <w:szCs w:val="28"/>
        </w:rPr>
        <w:t xml:space="preserve">to an </w:t>
      </w:r>
      <w:r>
        <w:rPr>
          <w:rFonts w:ascii="Minion Pro" w:hAnsi="Minion Pro"/>
          <w:sz w:val="28"/>
          <w:szCs w:val="28"/>
        </w:rPr>
        <w:t>independent legal</w:t>
      </w:r>
      <w:r w:rsidR="00EB1903">
        <w:rPr>
          <w:rFonts w:ascii="Minion Pro" w:hAnsi="Minion Pro"/>
          <w:sz w:val="28"/>
          <w:szCs w:val="28"/>
        </w:rPr>
        <w:t xml:space="preserve"> professional</w:t>
      </w:r>
      <w:r>
        <w:rPr>
          <w:rFonts w:ascii="Minion Pro" w:hAnsi="Minion Pro"/>
          <w:sz w:val="28"/>
          <w:szCs w:val="28"/>
        </w:rPr>
        <w:t xml:space="preserve"> </w:t>
      </w:r>
      <w:r w:rsidR="00EB1903">
        <w:rPr>
          <w:rFonts w:ascii="Minion Pro" w:hAnsi="Minion Pro"/>
          <w:sz w:val="28"/>
          <w:szCs w:val="28"/>
        </w:rPr>
        <w:t xml:space="preserve">and/or a registered financial </w:t>
      </w:r>
      <w:r>
        <w:rPr>
          <w:rFonts w:ascii="Minion Pro" w:hAnsi="Minion Pro"/>
          <w:sz w:val="28"/>
          <w:szCs w:val="28"/>
        </w:rPr>
        <w:t>advi</w:t>
      </w:r>
      <w:r w:rsidR="00EB1903">
        <w:rPr>
          <w:rFonts w:ascii="Minion Pro" w:hAnsi="Minion Pro"/>
          <w:sz w:val="28"/>
          <w:szCs w:val="28"/>
        </w:rPr>
        <w:t>s</w:t>
      </w:r>
      <w:r>
        <w:rPr>
          <w:rFonts w:ascii="Minion Pro" w:hAnsi="Minion Pro"/>
          <w:sz w:val="28"/>
          <w:szCs w:val="28"/>
        </w:rPr>
        <w:t>e</w:t>
      </w:r>
      <w:r w:rsidR="00EB1903">
        <w:rPr>
          <w:rFonts w:ascii="Minion Pro" w:hAnsi="Minion Pro"/>
          <w:sz w:val="28"/>
          <w:szCs w:val="28"/>
        </w:rPr>
        <w:t>r</w:t>
      </w:r>
      <w:r>
        <w:rPr>
          <w:rFonts w:ascii="Minion Pro" w:hAnsi="Minion Pro"/>
          <w:sz w:val="28"/>
          <w:szCs w:val="28"/>
        </w:rPr>
        <w:t>.</w:t>
      </w:r>
    </w:p>
    <w:p w14:paraId="50DE1910" w14:textId="7B611427" w:rsidR="00020467" w:rsidRDefault="00020467" w:rsidP="00435B35">
      <w:pPr>
        <w:pStyle w:val="ListParagraph"/>
        <w:numPr>
          <w:ilvl w:val="0"/>
          <w:numId w:val="21"/>
        </w:numPr>
        <w:ind w:left="426"/>
        <w:jc w:val="both"/>
        <w:rPr>
          <w:rFonts w:ascii="Minion Pro" w:hAnsi="Minion Pro"/>
          <w:sz w:val="28"/>
          <w:szCs w:val="28"/>
        </w:rPr>
      </w:pPr>
      <w:r>
        <w:rPr>
          <w:rFonts w:ascii="Minion Pro" w:hAnsi="Minion Pro"/>
          <w:sz w:val="28"/>
          <w:szCs w:val="28"/>
        </w:rPr>
        <w:t xml:space="preserve">All investments must be included in the accounts (bear in mind that some stocks and shares may be fixed assets depending on how </w:t>
      </w:r>
      <w:r w:rsidR="00EB1903">
        <w:rPr>
          <w:rFonts w:ascii="Minion Pro" w:hAnsi="Minion Pro"/>
          <w:sz w:val="28"/>
          <w:szCs w:val="28"/>
        </w:rPr>
        <w:t>long you intend to hold them</w:t>
      </w:r>
      <w:r>
        <w:rPr>
          <w:rFonts w:ascii="Minion Pro" w:hAnsi="Minion Pro"/>
          <w:sz w:val="28"/>
          <w:szCs w:val="28"/>
        </w:rPr>
        <w:t>);</w:t>
      </w:r>
    </w:p>
    <w:p w14:paraId="737462BC" w14:textId="77777777" w:rsidR="00020467" w:rsidRDefault="00020467" w:rsidP="00435B35">
      <w:pPr>
        <w:pStyle w:val="ListParagraph"/>
        <w:numPr>
          <w:ilvl w:val="0"/>
          <w:numId w:val="21"/>
        </w:numPr>
        <w:ind w:left="426"/>
        <w:jc w:val="both"/>
        <w:rPr>
          <w:rFonts w:ascii="Minion Pro" w:hAnsi="Minion Pro"/>
          <w:sz w:val="28"/>
          <w:szCs w:val="28"/>
        </w:rPr>
      </w:pPr>
      <w:r>
        <w:rPr>
          <w:rFonts w:ascii="Minion Pro" w:hAnsi="Minion Pro"/>
          <w:sz w:val="28"/>
          <w:szCs w:val="28"/>
        </w:rPr>
        <w:t xml:space="preserve">You should detail how you will use the income </w:t>
      </w:r>
      <w:r w:rsidR="006E5641">
        <w:rPr>
          <w:rFonts w:ascii="Minion Pro" w:hAnsi="Minion Pro"/>
          <w:sz w:val="28"/>
          <w:szCs w:val="28"/>
        </w:rPr>
        <w:t xml:space="preserve">from any investment (even if </w:t>
      </w:r>
      <w:r w:rsidRPr="006E5641">
        <w:rPr>
          <w:rFonts w:ascii="Minion Pro" w:hAnsi="Minion Pro"/>
          <w:sz w:val="28"/>
          <w:szCs w:val="28"/>
        </w:rPr>
        <w:t>you wish to add it to the general fund).</w:t>
      </w:r>
    </w:p>
    <w:p w14:paraId="52FCC407" w14:textId="3CFF2A2A" w:rsidR="00CF6EFC" w:rsidRDefault="00CF6EFC" w:rsidP="00CF6EFC">
      <w:pPr>
        <w:jc w:val="both"/>
        <w:rPr>
          <w:rFonts w:ascii="Minion Pro" w:hAnsi="Minion Pro"/>
          <w:sz w:val="28"/>
          <w:szCs w:val="28"/>
        </w:rPr>
      </w:pPr>
      <w:r>
        <w:rPr>
          <w:rFonts w:ascii="Minion Pro" w:hAnsi="Minion Pro"/>
          <w:b/>
          <w:sz w:val="28"/>
          <w:szCs w:val="28"/>
        </w:rPr>
        <w:t>Trustee Donations</w:t>
      </w:r>
      <w:r>
        <w:rPr>
          <w:rFonts w:ascii="Minion Pro" w:hAnsi="Minion Pro"/>
          <w:sz w:val="28"/>
          <w:szCs w:val="28"/>
        </w:rPr>
        <w:t xml:space="preserve"> means any money given by PCC Members (or close relatives) to the </w:t>
      </w:r>
      <w:r w:rsidR="008D69B1">
        <w:rPr>
          <w:rFonts w:ascii="Minion Pro" w:hAnsi="Minion Pro"/>
          <w:sz w:val="28"/>
          <w:szCs w:val="28"/>
        </w:rPr>
        <w:t>PCC</w:t>
      </w:r>
      <w:r>
        <w:rPr>
          <w:rFonts w:ascii="Minion Pro" w:hAnsi="Minion Pro"/>
          <w:sz w:val="28"/>
          <w:szCs w:val="28"/>
        </w:rPr>
        <w:t xml:space="preserve">. You must record in the annual accounts any </w:t>
      </w:r>
      <w:r w:rsidR="001C5060">
        <w:rPr>
          <w:rFonts w:ascii="Minion Pro" w:hAnsi="Minion Pro"/>
          <w:sz w:val="28"/>
          <w:szCs w:val="28"/>
        </w:rPr>
        <w:t>PCC Member donations</w:t>
      </w:r>
      <w:r>
        <w:rPr>
          <w:rFonts w:ascii="Minion Pro" w:hAnsi="Minion Pro"/>
          <w:sz w:val="28"/>
          <w:szCs w:val="28"/>
        </w:rPr>
        <w:t xml:space="preserve"> that make a substantial difference to the </w:t>
      </w:r>
      <w:r w:rsidR="008D69B1">
        <w:rPr>
          <w:rFonts w:ascii="Minion Pro" w:hAnsi="Minion Pro"/>
          <w:sz w:val="28"/>
          <w:szCs w:val="28"/>
        </w:rPr>
        <w:t>PCC</w:t>
      </w:r>
      <w:r>
        <w:rPr>
          <w:rFonts w:ascii="Minion Pro" w:hAnsi="Minion Pro"/>
          <w:sz w:val="28"/>
          <w:szCs w:val="28"/>
        </w:rPr>
        <w:t xml:space="preserve"> income; </w:t>
      </w:r>
      <w:r w:rsidR="001C5060">
        <w:rPr>
          <w:rFonts w:ascii="Minion Pro" w:hAnsi="Minion Pro"/>
          <w:sz w:val="28"/>
          <w:szCs w:val="28"/>
        </w:rPr>
        <w:t>both</w:t>
      </w:r>
      <w:r>
        <w:rPr>
          <w:rFonts w:ascii="Minion Pro" w:hAnsi="Minion Pro"/>
          <w:sz w:val="28"/>
          <w:szCs w:val="28"/>
        </w:rPr>
        <w:t xml:space="preserve"> one-off donation</w:t>
      </w:r>
      <w:r w:rsidR="001C5060">
        <w:rPr>
          <w:rFonts w:ascii="Minion Pro" w:hAnsi="Minion Pro"/>
          <w:sz w:val="28"/>
          <w:szCs w:val="28"/>
        </w:rPr>
        <w:t>s</w:t>
      </w:r>
      <w:r>
        <w:rPr>
          <w:rFonts w:ascii="Minion Pro" w:hAnsi="Minion Pro"/>
          <w:sz w:val="28"/>
          <w:szCs w:val="28"/>
        </w:rPr>
        <w:t xml:space="preserve"> </w:t>
      </w:r>
      <w:r w:rsidR="001C5060">
        <w:rPr>
          <w:rFonts w:ascii="Minion Pro" w:hAnsi="Minion Pro"/>
          <w:sz w:val="28"/>
          <w:szCs w:val="28"/>
        </w:rPr>
        <w:t>and/</w:t>
      </w:r>
      <w:r>
        <w:rPr>
          <w:rFonts w:ascii="Minion Pro" w:hAnsi="Minion Pro"/>
          <w:sz w:val="28"/>
          <w:szCs w:val="28"/>
        </w:rPr>
        <w:t>or total</w:t>
      </w:r>
      <w:r w:rsidR="001C5060">
        <w:rPr>
          <w:rFonts w:ascii="Minion Pro" w:hAnsi="Minion Pro"/>
          <w:sz w:val="28"/>
          <w:szCs w:val="28"/>
        </w:rPr>
        <w:t xml:space="preserve"> regular-giving </w:t>
      </w:r>
      <w:proofErr w:type="spellStart"/>
      <w:r w:rsidR="001C5060">
        <w:rPr>
          <w:rFonts w:ascii="Minion Pro" w:hAnsi="Minion Pro"/>
          <w:sz w:val="28"/>
          <w:szCs w:val="28"/>
        </w:rPr>
        <w:t>doantions</w:t>
      </w:r>
      <w:proofErr w:type="spellEnd"/>
      <w:r>
        <w:rPr>
          <w:rFonts w:ascii="Minion Pro" w:hAnsi="Minion Pro"/>
          <w:sz w:val="28"/>
          <w:szCs w:val="28"/>
        </w:rPr>
        <w:t>.</w:t>
      </w:r>
    </w:p>
    <w:p w14:paraId="45F91297" w14:textId="77777777" w:rsidR="00677A2F" w:rsidRDefault="00677A2F" w:rsidP="00677A2F">
      <w:pPr>
        <w:pStyle w:val="Heading1"/>
        <w:numPr>
          <w:ilvl w:val="0"/>
          <w:numId w:val="5"/>
        </w:numPr>
      </w:pPr>
      <w:r>
        <w:t>Sequestration (Vacancy)</w:t>
      </w:r>
    </w:p>
    <w:p w14:paraId="7F4B00B8" w14:textId="77777777" w:rsidR="00677A2F" w:rsidRPr="00677A2F" w:rsidRDefault="00677A2F" w:rsidP="00677A2F">
      <w:pPr>
        <w:rPr>
          <w:rFonts w:cstheme="minorHAnsi"/>
        </w:rPr>
      </w:pPr>
    </w:p>
    <w:p w14:paraId="7B679930" w14:textId="01ED91BF" w:rsidR="00677A2F" w:rsidRDefault="00677A2F" w:rsidP="001638D1">
      <w:pPr>
        <w:jc w:val="both"/>
        <w:rPr>
          <w:rFonts w:ascii="Minion Pro" w:hAnsi="Minion Pro"/>
          <w:sz w:val="28"/>
          <w:szCs w:val="28"/>
        </w:rPr>
      </w:pPr>
      <w:r>
        <w:rPr>
          <w:rFonts w:ascii="Minion Pro" w:hAnsi="Minion Pro"/>
          <w:sz w:val="28"/>
          <w:szCs w:val="28"/>
        </w:rPr>
        <w:t xml:space="preserve">When an </w:t>
      </w:r>
      <w:proofErr w:type="gramStart"/>
      <w:r>
        <w:rPr>
          <w:rFonts w:ascii="Minion Pro" w:hAnsi="Minion Pro"/>
          <w:sz w:val="28"/>
          <w:szCs w:val="28"/>
        </w:rPr>
        <w:t>incumbent leaves</w:t>
      </w:r>
      <w:proofErr w:type="gramEnd"/>
      <w:r>
        <w:rPr>
          <w:rFonts w:ascii="Minion Pro" w:hAnsi="Minion Pro"/>
          <w:sz w:val="28"/>
          <w:szCs w:val="28"/>
        </w:rPr>
        <w:t xml:space="preserve"> or retires the parish enters a period of vacancy called an </w:t>
      </w:r>
      <w:r w:rsidRPr="00677A2F">
        <w:rPr>
          <w:rFonts w:ascii="Minion Pro" w:hAnsi="Minion Pro"/>
          <w:i/>
          <w:sz w:val="28"/>
          <w:szCs w:val="28"/>
        </w:rPr>
        <w:t>interregnum</w:t>
      </w:r>
      <w:r>
        <w:rPr>
          <w:rFonts w:ascii="Minion Pro" w:hAnsi="Minion Pro"/>
          <w:sz w:val="28"/>
          <w:szCs w:val="28"/>
        </w:rPr>
        <w:t xml:space="preserve">. In financial terms a process called Sequestration is activated. This is when certain people (usually the Churchwardens and the Area Dean) are appointed as </w:t>
      </w:r>
      <w:proofErr w:type="spellStart"/>
      <w:r>
        <w:rPr>
          <w:rFonts w:ascii="Minion Pro" w:hAnsi="Minion Pro"/>
          <w:sz w:val="28"/>
          <w:szCs w:val="28"/>
        </w:rPr>
        <w:t>Sequestrators</w:t>
      </w:r>
      <w:proofErr w:type="spellEnd"/>
      <w:r>
        <w:rPr>
          <w:rFonts w:ascii="Minion Pro" w:hAnsi="Minion Pro"/>
          <w:sz w:val="28"/>
          <w:szCs w:val="28"/>
        </w:rPr>
        <w:t xml:space="preserve"> who are given the duty of ensuring services are maintained and property is cared for throughout the </w:t>
      </w:r>
      <w:r>
        <w:rPr>
          <w:rFonts w:ascii="Minion Pro" w:hAnsi="Minion Pro"/>
          <w:i/>
          <w:sz w:val="28"/>
          <w:szCs w:val="28"/>
        </w:rPr>
        <w:t>interregnum</w:t>
      </w:r>
      <w:r>
        <w:rPr>
          <w:rFonts w:ascii="Minion Pro" w:hAnsi="Minion Pro"/>
          <w:sz w:val="28"/>
          <w:szCs w:val="28"/>
        </w:rPr>
        <w:t>.</w:t>
      </w:r>
    </w:p>
    <w:p w14:paraId="506CBA80" w14:textId="77777777" w:rsidR="00677A2F" w:rsidRDefault="00677A2F" w:rsidP="001638D1">
      <w:pPr>
        <w:jc w:val="both"/>
        <w:rPr>
          <w:rFonts w:ascii="Minion Pro" w:hAnsi="Minion Pro"/>
          <w:sz w:val="28"/>
          <w:szCs w:val="28"/>
        </w:rPr>
      </w:pPr>
      <w:r>
        <w:rPr>
          <w:rFonts w:ascii="Minion Pro" w:hAnsi="Minion Pro"/>
          <w:sz w:val="28"/>
          <w:szCs w:val="28"/>
        </w:rPr>
        <w:t>During Seq</w:t>
      </w:r>
      <w:r w:rsidR="001638D1">
        <w:rPr>
          <w:rFonts w:ascii="Minion Pro" w:hAnsi="Minion Pro"/>
          <w:sz w:val="28"/>
          <w:szCs w:val="28"/>
        </w:rPr>
        <w:t>uestration the Diocese will reimburse the PCC for certain costs including providing cover for essential church services plus utility standing charges and low-level heating charges for the vicarage.</w:t>
      </w:r>
      <w:r w:rsidR="001638D1">
        <w:rPr>
          <w:rStyle w:val="FootnoteReference"/>
          <w:rFonts w:ascii="Minion Pro" w:hAnsi="Minion Pro"/>
          <w:sz w:val="28"/>
          <w:szCs w:val="28"/>
        </w:rPr>
        <w:footnoteReference w:id="18"/>
      </w:r>
    </w:p>
    <w:p w14:paraId="763BA846" w14:textId="77777777" w:rsidR="001638D1" w:rsidRDefault="001638D1" w:rsidP="001638D1">
      <w:pPr>
        <w:jc w:val="both"/>
        <w:rPr>
          <w:rFonts w:ascii="Minion Pro" w:hAnsi="Minion Pro"/>
          <w:sz w:val="28"/>
          <w:szCs w:val="28"/>
        </w:rPr>
      </w:pPr>
      <w:r>
        <w:rPr>
          <w:rFonts w:ascii="Minion Pro" w:hAnsi="Minion Pro"/>
          <w:sz w:val="28"/>
          <w:szCs w:val="28"/>
        </w:rPr>
        <w:t xml:space="preserve">The PCC will usually submit a claim for these at the end of the </w:t>
      </w:r>
      <w:r>
        <w:rPr>
          <w:rFonts w:ascii="Minion Pro" w:hAnsi="Minion Pro"/>
          <w:i/>
          <w:sz w:val="28"/>
          <w:szCs w:val="28"/>
        </w:rPr>
        <w:t>interregnum</w:t>
      </w:r>
      <w:r>
        <w:rPr>
          <w:rFonts w:ascii="Minion Pro" w:hAnsi="Minion Pro"/>
          <w:sz w:val="28"/>
          <w:szCs w:val="28"/>
        </w:rPr>
        <w:t xml:space="preserve"> however during particularly long vacancies the PCC may wish to submit a claim at year end.</w:t>
      </w:r>
    </w:p>
    <w:p w14:paraId="69B37538" w14:textId="27E60DB3" w:rsidR="001638D1" w:rsidRDefault="001638D1" w:rsidP="001638D1">
      <w:pPr>
        <w:jc w:val="both"/>
        <w:rPr>
          <w:rFonts w:ascii="Minion Pro" w:hAnsi="Minion Pro"/>
          <w:sz w:val="28"/>
          <w:szCs w:val="28"/>
        </w:rPr>
      </w:pPr>
      <w:r>
        <w:rPr>
          <w:rFonts w:ascii="Minion Pro" w:hAnsi="Minion Pro"/>
          <w:sz w:val="28"/>
          <w:szCs w:val="28"/>
        </w:rPr>
        <w:t xml:space="preserve">For details of what the PCC can claim for and how to claim please </w:t>
      </w:r>
      <w:hyperlink r:id="rId20" w:history="1">
        <w:r w:rsidR="000032F1" w:rsidRPr="00540B8A">
          <w:rPr>
            <w:rStyle w:val="Hyperlink"/>
            <w:rFonts w:ascii="Minion Pro" w:hAnsi="Minion Pro"/>
            <w:sz w:val="28"/>
            <w:szCs w:val="28"/>
          </w:rPr>
          <w:t>see our website</w:t>
        </w:r>
      </w:hyperlink>
      <w:r>
        <w:rPr>
          <w:rFonts w:ascii="Minion Pro" w:hAnsi="Minion Pro"/>
          <w:sz w:val="28"/>
          <w:szCs w:val="28"/>
        </w:rPr>
        <w:t>.</w:t>
      </w:r>
    </w:p>
    <w:p w14:paraId="24A4E5D9" w14:textId="77777777" w:rsidR="001638D1" w:rsidRDefault="001638D1" w:rsidP="001638D1">
      <w:pPr>
        <w:jc w:val="both"/>
        <w:rPr>
          <w:rFonts w:ascii="Minion Pro" w:hAnsi="Minion Pro"/>
          <w:sz w:val="28"/>
          <w:szCs w:val="28"/>
        </w:rPr>
      </w:pPr>
    </w:p>
    <w:p w14:paraId="65127D03" w14:textId="583CE5E5" w:rsidR="001638D1" w:rsidRDefault="004C54F4" w:rsidP="004C54F4">
      <w:pPr>
        <w:pStyle w:val="Heading1"/>
        <w:numPr>
          <w:ilvl w:val="0"/>
          <w:numId w:val="5"/>
        </w:numPr>
      </w:pPr>
      <w:r>
        <w:lastRenderedPageBreak/>
        <w:t>Sending Money Abroad</w:t>
      </w:r>
    </w:p>
    <w:p w14:paraId="334C7A27" w14:textId="17F6FC98" w:rsidR="004C54F4" w:rsidRDefault="004C54F4" w:rsidP="004C54F4"/>
    <w:p w14:paraId="7944FF33" w14:textId="51481F79" w:rsidR="004C54F4" w:rsidRPr="004C54F4" w:rsidRDefault="004C54F4" w:rsidP="004C54F4">
      <w:pPr>
        <w:jc w:val="both"/>
        <w:rPr>
          <w:rFonts w:ascii="Minion Pro" w:hAnsi="Minion Pro"/>
          <w:sz w:val="28"/>
          <w:szCs w:val="28"/>
        </w:rPr>
      </w:pPr>
      <w:r w:rsidRPr="004C54F4">
        <w:rPr>
          <w:rFonts w:ascii="Minion Pro" w:hAnsi="Minion Pro"/>
          <w:sz w:val="28"/>
          <w:szCs w:val="28"/>
        </w:rPr>
        <w:t>Sending money abroad can be complicated and is best avoided where possible. That said</w:t>
      </w:r>
      <w:r w:rsidR="00E05C30">
        <w:rPr>
          <w:rFonts w:ascii="Minion Pro" w:hAnsi="Minion Pro"/>
          <w:sz w:val="28"/>
          <w:szCs w:val="28"/>
        </w:rPr>
        <w:t>,</w:t>
      </w:r>
      <w:r w:rsidRPr="004C54F4">
        <w:rPr>
          <w:rFonts w:ascii="Minion Pro" w:hAnsi="Minion Pro"/>
          <w:sz w:val="28"/>
          <w:szCs w:val="28"/>
        </w:rPr>
        <w:t xml:space="preserve"> some </w:t>
      </w:r>
      <w:r w:rsidR="008D69B1">
        <w:rPr>
          <w:rFonts w:ascii="Minion Pro" w:hAnsi="Minion Pro"/>
          <w:sz w:val="28"/>
          <w:szCs w:val="28"/>
        </w:rPr>
        <w:t>PCCs</w:t>
      </w:r>
      <w:r w:rsidRPr="004C54F4">
        <w:rPr>
          <w:rFonts w:ascii="Minion Pro" w:hAnsi="Minion Pro"/>
          <w:sz w:val="28"/>
          <w:szCs w:val="28"/>
        </w:rPr>
        <w:t xml:space="preserve"> will have a need to send money abroad, often in support of missionaries or evangelists.</w:t>
      </w:r>
      <w:r>
        <w:rPr>
          <w:rFonts w:ascii="Minion Pro" w:hAnsi="Minion Pro"/>
          <w:sz w:val="28"/>
          <w:szCs w:val="28"/>
        </w:rPr>
        <w:t xml:space="preserve"> Before sending money abroad you should undertake a risk assessment and obtain PCC approval. You should also make sure that your bank is aware. Most importantly you must be able to prove to the Charity Commission and police that you are not wilfully or accidentally being a party to money laundering.</w:t>
      </w:r>
      <w:r w:rsidR="00A564E7">
        <w:rPr>
          <w:rFonts w:ascii="Minion Pro" w:hAnsi="Minion Pro"/>
          <w:sz w:val="28"/>
          <w:szCs w:val="28"/>
        </w:rPr>
        <w:t xml:space="preserve"> NB See also section 9 on donations to other charities.</w:t>
      </w:r>
    </w:p>
    <w:p w14:paraId="1C8BE996" w14:textId="77777777" w:rsidR="00020467" w:rsidRDefault="00020467" w:rsidP="00020467">
      <w:pPr>
        <w:pStyle w:val="Heading1"/>
        <w:numPr>
          <w:ilvl w:val="0"/>
          <w:numId w:val="5"/>
        </w:numPr>
      </w:pPr>
      <w:r>
        <w:t>Further Resources</w:t>
      </w:r>
    </w:p>
    <w:p w14:paraId="3E8CD8AA" w14:textId="77777777" w:rsidR="00020467" w:rsidRDefault="00020467" w:rsidP="00922F5F">
      <w:pPr>
        <w:jc w:val="both"/>
      </w:pPr>
    </w:p>
    <w:p w14:paraId="3C60BBF0" w14:textId="77777777" w:rsidR="004A6C4B" w:rsidRDefault="00E4745B" w:rsidP="004A6C4B">
      <w:pPr>
        <w:jc w:val="both"/>
        <w:rPr>
          <w:rFonts w:ascii="Minion Pro" w:hAnsi="Minion Pro"/>
          <w:sz w:val="28"/>
          <w:szCs w:val="28"/>
        </w:rPr>
      </w:pPr>
      <w:hyperlink r:id="rId21" w:history="1">
        <w:r w:rsidR="004A6C4B" w:rsidRPr="00096CF2">
          <w:rPr>
            <w:rStyle w:val="Hyperlink"/>
            <w:rFonts w:ascii="Minion Pro" w:hAnsi="Minion Pro"/>
            <w:sz w:val="28"/>
            <w:szCs w:val="28"/>
          </w:rPr>
          <w:t>Financial Controls in Churches and Small Charities (Stewardship)</w:t>
        </w:r>
      </w:hyperlink>
    </w:p>
    <w:p w14:paraId="6616B948" w14:textId="4078FF39" w:rsidR="004A6C4B" w:rsidRDefault="001C5060" w:rsidP="004A6C4B">
      <w:pPr>
        <w:jc w:val="both"/>
        <w:rPr>
          <w:rFonts w:ascii="Minion Pro" w:hAnsi="Minion Pro"/>
          <w:sz w:val="28"/>
          <w:szCs w:val="28"/>
        </w:rPr>
      </w:pPr>
      <w:r>
        <w:rPr>
          <w:rFonts w:ascii="Minion Pro" w:hAnsi="Minion Pro"/>
          <w:sz w:val="28"/>
          <w:szCs w:val="28"/>
        </w:rPr>
        <w:t>A</w:t>
      </w:r>
      <w:r w:rsidR="004A6C4B">
        <w:rPr>
          <w:rFonts w:ascii="Minion Pro" w:hAnsi="Minion Pro"/>
          <w:sz w:val="28"/>
          <w:szCs w:val="28"/>
        </w:rPr>
        <w:t xml:space="preserve"> resource provided by Stewardship that </w:t>
      </w:r>
      <w:proofErr w:type="gramStart"/>
      <w:r w:rsidR="004A6C4B">
        <w:rPr>
          <w:rFonts w:ascii="Minion Pro" w:hAnsi="Minion Pro"/>
          <w:sz w:val="28"/>
          <w:szCs w:val="28"/>
        </w:rPr>
        <w:t>more or less covers</w:t>
      </w:r>
      <w:proofErr w:type="gramEnd"/>
      <w:r w:rsidR="004A6C4B">
        <w:rPr>
          <w:rFonts w:ascii="Minion Pro" w:hAnsi="Minion Pro"/>
          <w:sz w:val="28"/>
          <w:szCs w:val="28"/>
        </w:rPr>
        <w:t xml:space="preserve"> the same material as this document but in a bit more detail. It is worth a read if you want to build your understanding of financial controls.</w:t>
      </w:r>
    </w:p>
    <w:p w14:paraId="6CEE4335" w14:textId="77777777" w:rsidR="00020467" w:rsidRDefault="00E4745B" w:rsidP="00922F5F">
      <w:pPr>
        <w:jc w:val="both"/>
        <w:rPr>
          <w:rFonts w:ascii="Minion Pro" w:hAnsi="Minion Pro"/>
          <w:sz w:val="28"/>
          <w:szCs w:val="28"/>
        </w:rPr>
      </w:pPr>
      <w:hyperlink r:id="rId22" w:history="1">
        <w:r w:rsidR="00020467" w:rsidRPr="00096CF2">
          <w:rPr>
            <w:rStyle w:val="Hyperlink"/>
            <w:rFonts w:ascii="Minion Pro" w:hAnsi="Minion Pro"/>
            <w:sz w:val="28"/>
            <w:szCs w:val="28"/>
          </w:rPr>
          <w:t>Charity Commission Checklist</w:t>
        </w:r>
      </w:hyperlink>
    </w:p>
    <w:p w14:paraId="0B95417E" w14:textId="5E518EC2" w:rsidR="00020467" w:rsidRDefault="00020467" w:rsidP="00922F5F">
      <w:pPr>
        <w:jc w:val="both"/>
        <w:rPr>
          <w:rFonts w:ascii="Minion Pro" w:hAnsi="Minion Pro"/>
          <w:sz w:val="28"/>
          <w:szCs w:val="28"/>
        </w:rPr>
      </w:pPr>
      <w:r>
        <w:rPr>
          <w:rFonts w:ascii="Minion Pro" w:hAnsi="Minion Pro"/>
          <w:sz w:val="28"/>
          <w:szCs w:val="28"/>
        </w:rPr>
        <w:t xml:space="preserve">This is a yes/no governance checklist provided by the Charity Commission which you can fill in to see if you are in line with the guidance provided by the Commission. </w:t>
      </w:r>
      <w:r w:rsidR="001638D1">
        <w:rPr>
          <w:rFonts w:ascii="Minion Pro" w:hAnsi="Minion Pro"/>
          <w:sz w:val="28"/>
          <w:szCs w:val="28"/>
        </w:rPr>
        <w:t xml:space="preserve">You may want to work through this </w:t>
      </w:r>
      <w:r w:rsidR="004A6C4B">
        <w:rPr>
          <w:rFonts w:ascii="Minion Pro" w:hAnsi="Minion Pro"/>
          <w:sz w:val="28"/>
          <w:szCs w:val="28"/>
        </w:rPr>
        <w:t>over the space of a few PCC meetings.</w:t>
      </w:r>
    </w:p>
    <w:p w14:paraId="6D4519A5" w14:textId="77777777" w:rsidR="00020467" w:rsidRDefault="00E4745B" w:rsidP="00922F5F">
      <w:pPr>
        <w:jc w:val="both"/>
        <w:rPr>
          <w:rFonts w:ascii="Minion Pro" w:hAnsi="Minion Pro"/>
          <w:sz w:val="28"/>
          <w:szCs w:val="28"/>
        </w:rPr>
      </w:pPr>
      <w:hyperlink r:id="rId23" w:history="1">
        <w:r w:rsidR="00020467" w:rsidRPr="00096CF2">
          <w:rPr>
            <w:rStyle w:val="Hyperlink"/>
            <w:rFonts w:ascii="Minion Pro" w:hAnsi="Minion Pro"/>
            <w:sz w:val="28"/>
            <w:szCs w:val="28"/>
          </w:rPr>
          <w:t>Internal Financial Controls for Charities</w:t>
        </w:r>
        <w:r w:rsidR="00096CF2" w:rsidRPr="00096CF2">
          <w:rPr>
            <w:rStyle w:val="Hyperlink"/>
            <w:rFonts w:ascii="Minion Pro" w:hAnsi="Minion Pro"/>
            <w:sz w:val="28"/>
            <w:szCs w:val="28"/>
          </w:rPr>
          <w:t xml:space="preserve"> (CC8)</w:t>
        </w:r>
      </w:hyperlink>
    </w:p>
    <w:p w14:paraId="0EF5BEF6" w14:textId="213C9EC9" w:rsidR="00096CF2" w:rsidRDefault="00020467" w:rsidP="00922F5F">
      <w:pPr>
        <w:jc w:val="both"/>
        <w:rPr>
          <w:rFonts w:ascii="Minion Pro" w:hAnsi="Minion Pro"/>
          <w:sz w:val="28"/>
          <w:szCs w:val="28"/>
        </w:rPr>
      </w:pPr>
      <w:r>
        <w:rPr>
          <w:rFonts w:ascii="Minion Pro" w:hAnsi="Minion Pro"/>
          <w:sz w:val="28"/>
          <w:szCs w:val="28"/>
        </w:rPr>
        <w:t>T</w:t>
      </w:r>
      <w:r w:rsidR="007F70C9">
        <w:rPr>
          <w:rFonts w:ascii="Minion Pro" w:hAnsi="Minion Pro"/>
          <w:sz w:val="28"/>
          <w:szCs w:val="28"/>
        </w:rPr>
        <w:t xml:space="preserve">his </w:t>
      </w:r>
      <w:r>
        <w:rPr>
          <w:rFonts w:ascii="Minion Pro" w:hAnsi="Minion Pro"/>
          <w:sz w:val="28"/>
          <w:szCs w:val="28"/>
        </w:rPr>
        <w:t xml:space="preserve">long document </w:t>
      </w:r>
      <w:r w:rsidR="004C54F4">
        <w:rPr>
          <w:rFonts w:ascii="Minion Pro" w:hAnsi="Minion Pro"/>
          <w:sz w:val="28"/>
          <w:szCs w:val="28"/>
        </w:rPr>
        <w:t>is the official guidance from the</w:t>
      </w:r>
      <w:r>
        <w:rPr>
          <w:rFonts w:ascii="Minion Pro" w:hAnsi="Minion Pro"/>
          <w:sz w:val="28"/>
          <w:szCs w:val="28"/>
        </w:rPr>
        <w:t xml:space="preserve"> Charity Commission detail</w:t>
      </w:r>
      <w:r w:rsidR="004C54F4">
        <w:rPr>
          <w:rFonts w:ascii="Minion Pro" w:hAnsi="Minion Pro"/>
          <w:sz w:val="28"/>
          <w:szCs w:val="28"/>
        </w:rPr>
        <w:t>ing numerous</w:t>
      </w:r>
      <w:r>
        <w:rPr>
          <w:rFonts w:ascii="Minion Pro" w:hAnsi="Minion Pro"/>
          <w:sz w:val="28"/>
          <w:szCs w:val="28"/>
        </w:rPr>
        <w:t xml:space="preserve"> suggest</w:t>
      </w:r>
      <w:r w:rsidR="004C54F4">
        <w:rPr>
          <w:rFonts w:ascii="Minion Pro" w:hAnsi="Minion Pro"/>
          <w:sz w:val="28"/>
          <w:szCs w:val="28"/>
        </w:rPr>
        <w:t>ions for</w:t>
      </w:r>
      <w:r>
        <w:rPr>
          <w:rFonts w:ascii="Minion Pro" w:hAnsi="Minion Pro"/>
          <w:sz w:val="28"/>
          <w:szCs w:val="28"/>
        </w:rPr>
        <w:t xml:space="preserve"> financial controls. It builds on the subjects covered in this document as well as covering areas not included here.</w:t>
      </w:r>
      <w:r w:rsidR="00942FB2">
        <w:rPr>
          <w:rFonts w:ascii="Minion Pro" w:hAnsi="Minion Pro"/>
          <w:sz w:val="28"/>
          <w:szCs w:val="28"/>
        </w:rPr>
        <w:t xml:space="preserve"> It also</w:t>
      </w:r>
      <w:r w:rsidR="004C54F4">
        <w:rPr>
          <w:rFonts w:ascii="Minion Pro" w:hAnsi="Minion Pro"/>
          <w:sz w:val="28"/>
          <w:szCs w:val="28"/>
        </w:rPr>
        <w:t>, unlike this document (WAFC1)</w:t>
      </w:r>
      <w:r w:rsidR="00435B35">
        <w:rPr>
          <w:rFonts w:ascii="Minion Pro" w:hAnsi="Minion Pro"/>
          <w:sz w:val="28"/>
          <w:szCs w:val="28"/>
        </w:rPr>
        <w:t>,</w:t>
      </w:r>
      <w:r w:rsidR="00922F5F">
        <w:rPr>
          <w:rFonts w:ascii="Minion Pro" w:hAnsi="Minion Pro"/>
          <w:sz w:val="28"/>
          <w:szCs w:val="28"/>
        </w:rPr>
        <w:t xml:space="preserve"> distinguishes between legal requirements and</w:t>
      </w:r>
      <w:r w:rsidR="004C54F4">
        <w:rPr>
          <w:rFonts w:ascii="Minion Pro" w:hAnsi="Minion Pro"/>
          <w:sz w:val="28"/>
          <w:szCs w:val="28"/>
        </w:rPr>
        <w:t xml:space="preserve"> best-practice</w:t>
      </w:r>
      <w:r w:rsidR="00922F5F">
        <w:rPr>
          <w:rFonts w:ascii="Minion Pro" w:hAnsi="Minion Pro"/>
          <w:sz w:val="28"/>
          <w:szCs w:val="28"/>
        </w:rPr>
        <w:t xml:space="preserve"> suggestions</w:t>
      </w:r>
      <w:r w:rsidR="004C54F4">
        <w:rPr>
          <w:rFonts w:ascii="Minion Pro" w:hAnsi="Minion Pro"/>
          <w:sz w:val="28"/>
          <w:szCs w:val="28"/>
        </w:rPr>
        <w:t xml:space="preserve"> [the latter not necessarily being legal requirements]</w:t>
      </w:r>
      <w:r w:rsidR="00922F5F">
        <w:rPr>
          <w:rFonts w:ascii="Minion Pro" w:hAnsi="Minion Pro"/>
          <w:sz w:val="28"/>
          <w:szCs w:val="28"/>
        </w:rPr>
        <w:t>.</w:t>
      </w:r>
    </w:p>
    <w:p w14:paraId="7D9378DE" w14:textId="2233F33F" w:rsidR="006C4C73" w:rsidRDefault="00096CF2" w:rsidP="00922F5F">
      <w:pPr>
        <w:jc w:val="both"/>
        <w:rPr>
          <w:rFonts w:ascii="Minion Pro" w:hAnsi="Minion Pro"/>
          <w:sz w:val="28"/>
          <w:szCs w:val="28"/>
        </w:rPr>
      </w:pPr>
      <w:r>
        <w:rPr>
          <w:rFonts w:ascii="Minion Pro" w:hAnsi="Minion Pro"/>
          <w:sz w:val="28"/>
          <w:szCs w:val="28"/>
        </w:rPr>
        <w:t>Please remember that this document is not a definitive guide</w:t>
      </w:r>
      <w:r w:rsidR="004C54F4">
        <w:rPr>
          <w:rFonts w:ascii="Minion Pro" w:hAnsi="Minion Pro"/>
          <w:sz w:val="28"/>
          <w:szCs w:val="28"/>
        </w:rPr>
        <w:t xml:space="preserve"> </w:t>
      </w:r>
      <w:r w:rsidR="00F73648">
        <w:rPr>
          <w:rFonts w:ascii="Minion Pro" w:hAnsi="Minion Pro"/>
          <w:sz w:val="28"/>
          <w:szCs w:val="28"/>
        </w:rPr>
        <w:t xml:space="preserve">but </w:t>
      </w:r>
      <w:r w:rsidR="004C54F4">
        <w:rPr>
          <w:rFonts w:ascii="Minion Pro" w:hAnsi="Minion Pro"/>
          <w:sz w:val="28"/>
          <w:szCs w:val="28"/>
        </w:rPr>
        <w:t>simply suggest</w:t>
      </w:r>
      <w:r w:rsidR="00F73648">
        <w:rPr>
          <w:rFonts w:ascii="Minion Pro" w:hAnsi="Minion Pro"/>
          <w:sz w:val="28"/>
          <w:szCs w:val="28"/>
        </w:rPr>
        <w:t>s</w:t>
      </w:r>
      <w:r w:rsidR="004C54F4">
        <w:rPr>
          <w:rFonts w:ascii="Minion Pro" w:hAnsi="Minion Pro"/>
          <w:sz w:val="28"/>
          <w:szCs w:val="28"/>
        </w:rPr>
        <w:t xml:space="preserve"> best-practices for the most common areas of finance.</w:t>
      </w:r>
      <w:r w:rsidR="00CF6079">
        <w:rPr>
          <w:rFonts w:ascii="Minion Pro" w:hAnsi="Minion Pro"/>
          <w:sz w:val="28"/>
          <w:szCs w:val="28"/>
        </w:rPr>
        <w:t xml:space="preserve"> </w:t>
      </w:r>
      <w:r>
        <w:rPr>
          <w:rFonts w:ascii="Minion Pro" w:hAnsi="Minion Pro"/>
          <w:sz w:val="28"/>
          <w:szCs w:val="28"/>
        </w:rPr>
        <w:t xml:space="preserve">Please also note that </w:t>
      </w:r>
      <w:r w:rsidR="00435B35">
        <w:rPr>
          <w:rFonts w:ascii="Minion Pro" w:hAnsi="Minion Pro"/>
          <w:sz w:val="28"/>
          <w:szCs w:val="28"/>
        </w:rPr>
        <w:t xml:space="preserve">an FCP is not the only required policy, </w:t>
      </w:r>
      <w:r w:rsidR="001C5060">
        <w:rPr>
          <w:rFonts w:ascii="Minion Pro" w:hAnsi="Minion Pro"/>
          <w:sz w:val="28"/>
          <w:szCs w:val="28"/>
        </w:rPr>
        <w:t>for instance</w:t>
      </w:r>
      <w:r w:rsidR="00435B35">
        <w:rPr>
          <w:rFonts w:ascii="Minion Pro" w:hAnsi="Minion Pro"/>
          <w:sz w:val="28"/>
          <w:szCs w:val="28"/>
        </w:rPr>
        <w:t xml:space="preserve"> others may include GDPR, safeguarding, </w:t>
      </w:r>
      <w:r w:rsidR="006C4C73">
        <w:rPr>
          <w:rFonts w:ascii="Minion Pro" w:hAnsi="Minion Pro"/>
          <w:sz w:val="28"/>
          <w:szCs w:val="28"/>
        </w:rPr>
        <w:t>h</w:t>
      </w:r>
      <w:r w:rsidR="00435B35">
        <w:rPr>
          <w:rFonts w:ascii="Minion Pro" w:hAnsi="Minion Pro"/>
          <w:sz w:val="28"/>
          <w:szCs w:val="28"/>
        </w:rPr>
        <w:t>ealth and safety etc.</w:t>
      </w:r>
    </w:p>
    <w:p w14:paraId="3E2CDA6C" w14:textId="78CFCE17" w:rsidR="00193333" w:rsidRDefault="00193333" w:rsidP="00193333">
      <w:pPr>
        <w:pStyle w:val="Heading1"/>
      </w:pPr>
      <w:r>
        <w:lastRenderedPageBreak/>
        <w:t>Appendix: Links in this Document</w:t>
      </w:r>
    </w:p>
    <w:p w14:paraId="572250E0" w14:textId="5A8584CE" w:rsidR="00193333" w:rsidRDefault="00193333" w:rsidP="00193333"/>
    <w:p w14:paraId="01E88BE0" w14:textId="6E4C4336" w:rsidR="00CE13F2" w:rsidRDefault="00CE13F2" w:rsidP="0098350A">
      <w:pPr>
        <w:spacing w:after="0"/>
        <w:rPr>
          <w:rFonts w:ascii="Minion Pro" w:hAnsi="Minion Pro"/>
        </w:rPr>
      </w:pPr>
      <w:r>
        <w:rPr>
          <w:rFonts w:ascii="Minion Pro" w:hAnsi="Minion Pro"/>
          <w:b/>
          <w:bCs/>
        </w:rPr>
        <w:t>Area Finance Adviser Contact Details</w:t>
      </w:r>
      <w:r>
        <w:rPr>
          <w:rFonts w:ascii="Minion Pro" w:hAnsi="Minion Pro"/>
        </w:rPr>
        <w:t>:</w:t>
      </w:r>
    </w:p>
    <w:p w14:paraId="1899062F" w14:textId="6F86A9B3" w:rsidR="00CE13F2" w:rsidRPr="00CE13F2" w:rsidRDefault="00E4745B" w:rsidP="0098350A">
      <w:pPr>
        <w:spacing w:after="0"/>
        <w:rPr>
          <w:rFonts w:ascii="Minion Pro" w:hAnsi="Minion Pro"/>
          <w:color w:val="222A35" w:themeColor="text2" w:themeShade="80"/>
        </w:rPr>
      </w:pPr>
      <w:hyperlink r:id="rId24" w:history="1">
        <w:r w:rsidR="00CE13F2" w:rsidRPr="00CE13F2">
          <w:rPr>
            <w:rStyle w:val="Hyperlink"/>
            <w:rFonts w:ascii="Minion Pro" w:hAnsi="Minion Pro"/>
            <w:color w:val="222A35" w:themeColor="text2" w:themeShade="80"/>
            <w:u w:val="none"/>
          </w:rPr>
          <w:t>www.london.anglican.org/support/finance/finance-contacts</w:t>
        </w:r>
      </w:hyperlink>
    </w:p>
    <w:p w14:paraId="5DA0A3FA" w14:textId="77777777" w:rsidR="00CE13F2" w:rsidRPr="00CE13F2" w:rsidRDefault="00CE13F2" w:rsidP="0098350A">
      <w:pPr>
        <w:spacing w:after="0"/>
        <w:rPr>
          <w:rFonts w:ascii="Minion Pro" w:hAnsi="Minion Pro"/>
        </w:rPr>
      </w:pPr>
    </w:p>
    <w:p w14:paraId="78243F41" w14:textId="11F420F2" w:rsidR="00CE13F2" w:rsidRPr="00CE13F2" w:rsidRDefault="00193333" w:rsidP="0098350A">
      <w:pPr>
        <w:spacing w:after="0"/>
        <w:rPr>
          <w:rFonts w:ascii="Minion Pro" w:hAnsi="Minion Pro"/>
        </w:rPr>
      </w:pPr>
      <w:r w:rsidRPr="0098350A">
        <w:rPr>
          <w:rFonts w:ascii="Minion Pro" w:hAnsi="Minion Pro"/>
          <w:b/>
          <w:bCs/>
        </w:rPr>
        <w:t>Online</w:t>
      </w:r>
      <w:r w:rsidR="0098350A" w:rsidRPr="0098350A">
        <w:rPr>
          <w:rFonts w:ascii="Minion Pro" w:hAnsi="Minion Pro"/>
          <w:b/>
          <w:bCs/>
        </w:rPr>
        <w:t xml:space="preserve"> </w:t>
      </w:r>
      <w:r w:rsidRPr="0098350A">
        <w:rPr>
          <w:rFonts w:ascii="Minion Pro" w:hAnsi="Minion Pro"/>
          <w:b/>
          <w:bCs/>
        </w:rPr>
        <w:t>PCC Accountability</w:t>
      </w:r>
      <w:r w:rsidR="00CE13F2">
        <w:rPr>
          <w:rFonts w:ascii="Minion Pro" w:hAnsi="Minion Pro"/>
        </w:rPr>
        <w:t>:</w:t>
      </w:r>
    </w:p>
    <w:p w14:paraId="03F76363" w14:textId="219B90C8" w:rsidR="00193333" w:rsidRPr="0098350A" w:rsidRDefault="00E4745B" w:rsidP="0098350A">
      <w:pPr>
        <w:spacing w:after="0"/>
        <w:rPr>
          <w:rFonts w:ascii="Minion Pro" w:hAnsi="Minion Pro"/>
        </w:rPr>
      </w:pPr>
      <w:hyperlink r:id="rId25" w:history="1">
        <w:r w:rsidR="00CE13F2">
          <w:rPr>
            <w:rStyle w:val="Hyperlink"/>
            <w:rFonts w:ascii="Minion Pro" w:hAnsi="Minion Pro"/>
            <w:color w:val="222A35" w:themeColor="text2" w:themeShade="80"/>
            <w:u w:val="none"/>
          </w:rPr>
          <w:t>www.parishresources.org.uk/wp-content/uploads/PCC-Accountability-5th-Edition.pdf</w:t>
        </w:r>
      </w:hyperlink>
    </w:p>
    <w:p w14:paraId="76BFF2D5" w14:textId="77777777" w:rsidR="0098350A" w:rsidRDefault="0098350A" w:rsidP="0098350A">
      <w:pPr>
        <w:spacing w:after="0"/>
        <w:rPr>
          <w:rFonts w:ascii="Minion Pro" w:hAnsi="Minion Pro"/>
          <w:b/>
          <w:bCs/>
        </w:rPr>
      </w:pPr>
    </w:p>
    <w:p w14:paraId="1D4F6A79" w14:textId="7CB3F5F7" w:rsidR="00193333" w:rsidRPr="0098350A" w:rsidRDefault="00193333" w:rsidP="0098350A">
      <w:pPr>
        <w:spacing w:after="0"/>
        <w:rPr>
          <w:rFonts w:ascii="Minion Pro" w:hAnsi="Minion Pro"/>
        </w:rPr>
      </w:pPr>
      <w:r w:rsidRPr="0098350A">
        <w:rPr>
          <w:rFonts w:ascii="Minion Pro" w:hAnsi="Minion Pro"/>
          <w:b/>
          <w:bCs/>
        </w:rPr>
        <w:t>Employment</w:t>
      </w:r>
      <w:r w:rsidR="0098350A" w:rsidRPr="0098350A">
        <w:rPr>
          <w:rFonts w:ascii="Minion Pro" w:hAnsi="Minion Pro"/>
          <w:b/>
          <w:bCs/>
        </w:rPr>
        <w:t xml:space="preserve"> </w:t>
      </w:r>
      <w:r w:rsidRPr="0098350A">
        <w:rPr>
          <w:rFonts w:ascii="Minion Pro" w:hAnsi="Minion Pro"/>
          <w:b/>
          <w:bCs/>
        </w:rPr>
        <w:t>Status</w:t>
      </w:r>
      <w:r w:rsidRPr="0098350A">
        <w:rPr>
          <w:rFonts w:ascii="Minion Pro" w:hAnsi="Minion Pro"/>
        </w:rPr>
        <w:t xml:space="preserve">: </w:t>
      </w:r>
      <w:hyperlink r:id="rId26" w:history="1">
        <w:r w:rsidR="00CE13F2">
          <w:rPr>
            <w:rStyle w:val="Hyperlink"/>
            <w:rFonts w:ascii="Minion Pro" w:hAnsi="Minion Pro"/>
            <w:color w:val="222A35" w:themeColor="text2" w:themeShade="80"/>
            <w:u w:val="none"/>
          </w:rPr>
          <w:t>www.gov.uk/employment-status</w:t>
        </w:r>
      </w:hyperlink>
    </w:p>
    <w:p w14:paraId="0625F109" w14:textId="77777777" w:rsidR="0098350A" w:rsidRDefault="0098350A" w:rsidP="0098350A">
      <w:pPr>
        <w:spacing w:after="0"/>
        <w:ind w:left="426" w:hanging="426"/>
        <w:rPr>
          <w:rFonts w:ascii="Minion Pro" w:hAnsi="Minion Pro"/>
          <w:b/>
          <w:bCs/>
        </w:rPr>
      </w:pPr>
    </w:p>
    <w:p w14:paraId="305C934C" w14:textId="7218867B" w:rsidR="00193333" w:rsidRPr="0098350A" w:rsidRDefault="00193333" w:rsidP="0098350A">
      <w:pPr>
        <w:spacing w:after="0"/>
        <w:ind w:left="426" w:hanging="426"/>
        <w:rPr>
          <w:rFonts w:ascii="Minion Pro" w:hAnsi="Minion Pro"/>
        </w:rPr>
      </w:pPr>
      <w:r w:rsidRPr="0098350A">
        <w:rPr>
          <w:rFonts w:ascii="Minion Pro" w:hAnsi="Minion Pro"/>
          <w:b/>
          <w:bCs/>
        </w:rPr>
        <w:t>Amendment</w:t>
      </w:r>
      <w:r w:rsidR="0098350A" w:rsidRPr="0098350A">
        <w:rPr>
          <w:rFonts w:ascii="Minion Pro" w:hAnsi="Minion Pro"/>
          <w:b/>
          <w:bCs/>
        </w:rPr>
        <w:t xml:space="preserve"> </w:t>
      </w:r>
      <w:r w:rsidRPr="0098350A">
        <w:rPr>
          <w:rFonts w:ascii="Minion Pro" w:hAnsi="Minion Pro"/>
          <w:b/>
          <w:bCs/>
        </w:rPr>
        <w:t xml:space="preserve"> to PCC Powers Measure 1956</w:t>
      </w:r>
      <w:r w:rsidR="0098350A">
        <w:rPr>
          <w:rFonts w:ascii="Minion Pro" w:hAnsi="Minion Pro"/>
        </w:rPr>
        <w:t xml:space="preserve">: </w:t>
      </w:r>
      <w:hyperlink r:id="rId27" w:history="1">
        <w:r w:rsidR="00CE13F2">
          <w:rPr>
            <w:rStyle w:val="Hyperlink"/>
            <w:rFonts w:ascii="Minion Pro" w:hAnsi="Minion Pro"/>
            <w:color w:val="222A35" w:themeColor="text2" w:themeShade="80"/>
            <w:u w:val="none"/>
          </w:rPr>
          <w:t>www.legislation.gov.uk/ukcm/2018/7/section/14</w:t>
        </w:r>
      </w:hyperlink>
    </w:p>
    <w:p w14:paraId="05B140BE" w14:textId="7047EE2F" w:rsidR="00193333" w:rsidRPr="0098350A" w:rsidRDefault="00193333" w:rsidP="00CE13F2">
      <w:pPr>
        <w:spacing w:after="0"/>
        <w:rPr>
          <w:rFonts w:ascii="Minion Pro" w:hAnsi="Minion Pro"/>
          <w:color w:val="222A35" w:themeColor="text2" w:themeShade="80"/>
        </w:rPr>
      </w:pPr>
      <w:r w:rsidRPr="0098350A">
        <w:rPr>
          <w:rFonts w:ascii="Minion Pro" w:hAnsi="Minion Pro"/>
          <w:b/>
          <w:bCs/>
        </w:rPr>
        <w:t>Employing Relatives of PCC Members</w:t>
      </w:r>
      <w:r w:rsidRPr="0098350A">
        <w:rPr>
          <w:rFonts w:ascii="Minion Pro" w:hAnsi="Minion Pro"/>
        </w:rPr>
        <w:t>:</w:t>
      </w:r>
      <w:r w:rsidR="0098350A" w:rsidRPr="0098350A">
        <w:rPr>
          <w:rFonts w:ascii="Minion Pro" w:hAnsi="Minion Pro"/>
        </w:rPr>
        <w:t xml:space="preserve"> </w:t>
      </w:r>
      <w:hyperlink r:id="rId28" w:anchor="pay-a-trustee-to-do-work-for-the-charity" w:history="1">
        <w:r w:rsidR="00CE13F2">
          <w:rPr>
            <w:rStyle w:val="Hyperlink"/>
            <w:rFonts w:ascii="Minion Pro" w:hAnsi="Minion Pro"/>
            <w:color w:val="222A35" w:themeColor="text2" w:themeShade="80"/>
            <w:u w:val="none"/>
          </w:rPr>
          <w:t>www.gov.uk/guidance/payments-to-charity-trustees-what-the-rules-are#pay-a-trustee-to-do-work-for-the-charity</w:t>
        </w:r>
      </w:hyperlink>
    </w:p>
    <w:p w14:paraId="118C9EE7" w14:textId="1F08EE7F" w:rsidR="00193333" w:rsidRPr="0098350A" w:rsidRDefault="00193333" w:rsidP="00CE13F2">
      <w:pPr>
        <w:spacing w:after="0"/>
        <w:rPr>
          <w:rFonts w:ascii="Minion Pro" w:hAnsi="Minion Pro"/>
        </w:rPr>
      </w:pPr>
      <w:r w:rsidRPr="0098350A">
        <w:rPr>
          <w:rFonts w:ascii="Minion Pro" w:hAnsi="Minion Pro"/>
          <w:b/>
          <w:bCs/>
        </w:rPr>
        <w:t>Parochial Expenses of the Clergy Guide</w:t>
      </w:r>
      <w:r w:rsidRPr="0098350A">
        <w:rPr>
          <w:rFonts w:ascii="Minion Pro" w:hAnsi="Minion Pro"/>
        </w:rPr>
        <w:t>:</w:t>
      </w:r>
      <w:r w:rsidRPr="0098350A">
        <w:rPr>
          <w:rFonts w:ascii="Minion Pro" w:hAnsi="Minion Pro"/>
          <w:color w:val="222A35" w:themeColor="text2" w:themeShade="80"/>
        </w:rPr>
        <w:t xml:space="preserve"> </w:t>
      </w:r>
      <w:hyperlink r:id="rId29" w:history="1">
        <w:r w:rsidR="00CE13F2">
          <w:rPr>
            <w:rStyle w:val="Hyperlink"/>
            <w:rFonts w:ascii="Minion Pro" w:hAnsi="Minion Pro"/>
            <w:color w:val="222A35" w:themeColor="text2" w:themeShade="80"/>
            <w:u w:val="none"/>
          </w:rPr>
          <w:t>www.churchofengland.org/sites/default/files/2017-10/parochial-expenses-guide-2017.pdf</w:t>
        </w:r>
      </w:hyperlink>
    </w:p>
    <w:p w14:paraId="47968672" w14:textId="74B0A69E" w:rsidR="00193333" w:rsidRPr="0098350A" w:rsidRDefault="00193333" w:rsidP="0098350A">
      <w:pPr>
        <w:spacing w:after="0"/>
        <w:rPr>
          <w:rFonts w:ascii="Minion Pro" w:hAnsi="Minion Pro"/>
        </w:rPr>
      </w:pPr>
    </w:p>
    <w:p w14:paraId="705FD90F" w14:textId="44B19001" w:rsidR="00193333" w:rsidRPr="0098350A" w:rsidRDefault="00193333" w:rsidP="0098350A">
      <w:pPr>
        <w:spacing w:after="0"/>
        <w:rPr>
          <w:rFonts w:ascii="Minion Pro" w:hAnsi="Minion Pro"/>
        </w:rPr>
      </w:pPr>
      <w:r w:rsidRPr="0098350A">
        <w:rPr>
          <w:rFonts w:ascii="Minion Pro" w:hAnsi="Minion Pro"/>
          <w:b/>
          <w:bCs/>
        </w:rPr>
        <w:t>Charity Lenders</w:t>
      </w:r>
      <w:r w:rsidRPr="0098350A">
        <w:rPr>
          <w:rFonts w:ascii="Minion Pro" w:hAnsi="Minion Pro"/>
        </w:rPr>
        <w:t xml:space="preserve">: </w:t>
      </w:r>
      <w:hyperlink r:id="rId30" w:history="1">
        <w:r w:rsidR="00CE13F2">
          <w:rPr>
            <w:rStyle w:val="Hyperlink"/>
            <w:rFonts w:ascii="Minion Pro" w:hAnsi="Minion Pro"/>
            <w:color w:val="222A35" w:themeColor="text2" w:themeShade="80"/>
            <w:u w:val="none"/>
          </w:rPr>
          <w:t>www.london.anglican.org/support/finance/loans-and-grants/bank-borrowing</w:t>
        </w:r>
      </w:hyperlink>
    </w:p>
    <w:p w14:paraId="43530165" w14:textId="4A6A728D" w:rsidR="00193333" w:rsidRPr="0098350A" w:rsidRDefault="00193333" w:rsidP="0098350A">
      <w:pPr>
        <w:spacing w:after="0"/>
        <w:rPr>
          <w:rFonts w:ascii="Minion Pro" w:hAnsi="Minion Pro"/>
        </w:rPr>
      </w:pPr>
      <w:r w:rsidRPr="0098350A">
        <w:rPr>
          <w:rFonts w:ascii="Minion Pro" w:hAnsi="Minion Pro"/>
          <w:b/>
          <w:bCs/>
        </w:rPr>
        <w:t>Stewardship Paper on Grants to other Charities</w:t>
      </w:r>
      <w:r w:rsidRPr="0098350A">
        <w:rPr>
          <w:rFonts w:ascii="Minion Pro" w:hAnsi="Minion Pro"/>
        </w:rPr>
        <w:t xml:space="preserve">: </w:t>
      </w:r>
      <w:hyperlink r:id="rId31" w:history="1">
        <w:r w:rsidR="00CE13F2">
          <w:rPr>
            <w:rStyle w:val="Hyperlink"/>
            <w:rFonts w:ascii="Minion Pro" w:hAnsi="Minion Pro"/>
            <w:color w:val="222A35" w:themeColor="text2" w:themeShade="80"/>
            <w:u w:val="none"/>
          </w:rPr>
          <w:t>www.stewardship.org.uk/downloads/briefingpapers/do-you-know-how-your-grants-are-being-used.pdf</w:t>
        </w:r>
      </w:hyperlink>
    </w:p>
    <w:p w14:paraId="39D9BC9D" w14:textId="6D56CB7E" w:rsidR="0098350A" w:rsidRPr="0098350A" w:rsidRDefault="0098350A" w:rsidP="0098350A">
      <w:pPr>
        <w:spacing w:after="0"/>
        <w:rPr>
          <w:rFonts w:ascii="Minion Pro" w:hAnsi="Minion Pro"/>
        </w:rPr>
      </w:pPr>
      <w:r w:rsidRPr="0098350A">
        <w:rPr>
          <w:rFonts w:ascii="Minion Pro" w:hAnsi="Minion Pro"/>
          <w:b/>
          <w:bCs/>
        </w:rPr>
        <w:t>Two Stewardship Papers on Reserves</w:t>
      </w:r>
      <w:r w:rsidRPr="0098350A">
        <w:rPr>
          <w:rFonts w:ascii="Minion Pro" w:hAnsi="Minion Pro"/>
        </w:rPr>
        <w:t>:</w:t>
      </w:r>
    </w:p>
    <w:p w14:paraId="35C980FB" w14:textId="7232BCCC" w:rsidR="0098350A" w:rsidRPr="0098350A" w:rsidRDefault="0098350A" w:rsidP="0098350A">
      <w:pPr>
        <w:spacing w:after="0"/>
        <w:rPr>
          <w:rFonts w:ascii="Minion Pro" w:hAnsi="Minion Pro"/>
          <w:color w:val="222A35" w:themeColor="text2" w:themeShade="80"/>
        </w:rPr>
      </w:pPr>
      <w:r w:rsidRPr="0098350A">
        <w:rPr>
          <w:rFonts w:ascii="Minion Pro" w:hAnsi="Minion Pro"/>
          <w:b/>
          <w:bCs/>
        </w:rPr>
        <w:t>1</w:t>
      </w:r>
      <w:r w:rsidRPr="0098350A">
        <w:rPr>
          <w:rFonts w:ascii="Minion Pro" w:hAnsi="Minion Pro"/>
        </w:rPr>
        <w:t xml:space="preserve"> </w:t>
      </w:r>
      <w:hyperlink r:id="rId32" w:history="1">
        <w:r w:rsidR="00CE13F2">
          <w:rPr>
            <w:rStyle w:val="Hyperlink"/>
            <w:rFonts w:ascii="Minion Pro" w:hAnsi="Minion Pro"/>
            <w:color w:val="222A35" w:themeColor="text2" w:themeShade="80"/>
            <w:u w:val="none"/>
          </w:rPr>
          <w:t>www.stewardship.org.uk/downloads/briefingpapers/how-to-think-about-reserves.pdf</w:t>
        </w:r>
      </w:hyperlink>
    </w:p>
    <w:p w14:paraId="21A5DAF4" w14:textId="4B6A7A0C" w:rsidR="0098350A" w:rsidRPr="0098350A" w:rsidRDefault="0098350A" w:rsidP="0098350A">
      <w:pPr>
        <w:spacing w:after="0"/>
        <w:rPr>
          <w:rFonts w:ascii="Minion Pro" w:hAnsi="Minion Pro"/>
        </w:rPr>
      </w:pPr>
      <w:r w:rsidRPr="0098350A">
        <w:rPr>
          <w:rFonts w:ascii="Minion Pro" w:hAnsi="Minion Pro"/>
          <w:b/>
          <w:bCs/>
        </w:rPr>
        <w:t>2</w:t>
      </w:r>
      <w:r w:rsidRPr="0098350A">
        <w:rPr>
          <w:rFonts w:ascii="Minion Pro" w:hAnsi="Minion Pro"/>
        </w:rPr>
        <w:t xml:space="preserve"> </w:t>
      </w:r>
      <w:hyperlink r:id="rId33" w:history="1">
        <w:r w:rsidR="00CE13F2">
          <w:rPr>
            <w:rStyle w:val="Hyperlink"/>
            <w:rFonts w:ascii="Minion Pro" w:hAnsi="Minion Pro"/>
            <w:color w:val="222A35" w:themeColor="text2" w:themeShade="80"/>
            <w:u w:val="none"/>
          </w:rPr>
          <w:t>www.stewardship.org.uk/downloads/briefingpapers/looking-after-reserves.pdf</w:t>
        </w:r>
      </w:hyperlink>
    </w:p>
    <w:p w14:paraId="7A675C54" w14:textId="6A4DF41B" w:rsidR="0098350A" w:rsidRPr="0098350A" w:rsidRDefault="0098350A" w:rsidP="0098350A">
      <w:pPr>
        <w:spacing w:after="0"/>
        <w:rPr>
          <w:rFonts w:ascii="Minion Pro" w:hAnsi="Minion Pro"/>
        </w:rPr>
      </w:pPr>
    </w:p>
    <w:p w14:paraId="595CE7CD" w14:textId="0875A7DB" w:rsidR="0098350A" w:rsidRPr="0098350A" w:rsidRDefault="0098350A" w:rsidP="0098350A">
      <w:pPr>
        <w:spacing w:after="0"/>
        <w:rPr>
          <w:rFonts w:ascii="Minion Pro" w:hAnsi="Minion Pro"/>
        </w:rPr>
      </w:pPr>
      <w:r w:rsidRPr="00CE13F2">
        <w:rPr>
          <w:rFonts w:ascii="Minion Pro" w:hAnsi="Minion Pro"/>
          <w:b/>
          <w:bCs/>
        </w:rPr>
        <w:t>Church Legacy Website</w:t>
      </w:r>
      <w:r w:rsidRPr="0098350A">
        <w:rPr>
          <w:rFonts w:ascii="Minion Pro" w:hAnsi="Minion Pro"/>
        </w:rPr>
        <w:t xml:space="preserve">: </w:t>
      </w:r>
      <w:hyperlink r:id="rId34" w:history="1">
        <w:r w:rsidR="00CE13F2">
          <w:rPr>
            <w:rStyle w:val="Hyperlink"/>
            <w:rFonts w:ascii="Minion Pro" w:hAnsi="Minion Pro"/>
            <w:color w:val="222A35" w:themeColor="text2" w:themeShade="80"/>
            <w:u w:val="none"/>
          </w:rPr>
          <w:t>www.churchlegacy.org.uk</w:t>
        </w:r>
      </w:hyperlink>
    </w:p>
    <w:p w14:paraId="4CB8A789" w14:textId="0223A8AF" w:rsidR="0098350A" w:rsidRPr="0098350A" w:rsidRDefault="0098350A" w:rsidP="0098350A">
      <w:pPr>
        <w:spacing w:after="0"/>
        <w:rPr>
          <w:rFonts w:ascii="Minion Pro" w:hAnsi="Minion Pro"/>
        </w:rPr>
      </w:pPr>
      <w:r w:rsidRPr="00CE13F2">
        <w:rPr>
          <w:rFonts w:ascii="Minion Pro" w:hAnsi="Minion Pro"/>
          <w:b/>
          <w:bCs/>
        </w:rPr>
        <w:t>Energy Performance Certificates</w:t>
      </w:r>
      <w:r w:rsidRPr="0098350A">
        <w:rPr>
          <w:rFonts w:ascii="Minion Pro" w:hAnsi="Minion Pro"/>
        </w:rPr>
        <w:t xml:space="preserve">: </w:t>
      </w:r>
      <w:hyperlink r:id="rId35" w:anchor="Energy_Performance_Certificates_EPCs" w:history="1">
        <w:r w:rsidR="00CE13F2">
          <w:rPr>
            <w:rStyle w:val="Hyperlink"/>
            <w:rFonts w:ascii="Minion Pro" w:hAnsi="Minion Pro"/>
            <w:color w:val="222A35" w:themeColor="text2" w:themeShade="80"/>
            <w:u w:val="none"/>
          </w:rPr>
          <w:t>www.london.anglican.org/kb/sustainable-building/#Energy_Performance_Certificates_EPCs</w:t>
        </w:r>
      </w:hyperlink>
    </w:p>
    <w:p w14:paraId="6758B884" w14:textId="53E2F366" w:rsidR="0098350A" w:rsidRPr="0098350A" w:rsidRDefault="0098350A" w:rsidP="0098350A">
      <w:pPr>
        <w:spacing w:after="0"/>
        <w:rPr>
          <w:rFonts w:ascii="Minion Pro" w:hAnsi="Minion Pro"/>
        </w:rPr>
      </w:pPr>
    </w:p>
    <w:p w14:paraId="20F11E99" w14:textId="17BAC8F6" w:rsidR="0098350A" w:rsidRPr="0098350A" w:rsidRDefault="0098350A" w:rsidP="0098350A">
      <w:pPr>
        <w:spacing w:after="0"/>
        <w:rPr>
          <w:rFonts w:ascii="Minion Pro" w:hAnsi="Minion Pro"/>
        </w:rPr>
      </w:pPr>
      <w:r w:rsidRPr="00CE13F2">
        <w:rPr>
          <w:rFonts w:ascii="Minion Pro" w:hAnsi="Minion Pro"/>
          <w:b/>
          <w:bCs/>
        </w:rPr>
        <w:t>CCLA Investments</w:t>
      </w:r>
      <w:r w:rsidRPr="0098350A">
        <w:rPr>
          <w:rFonts w:ascii="Minion Pro" w:hAnsi="Minion Pro"/>
        </w:rPr>
        <w:t xml:space="preserve">: </w:t>
      </w:r>
      <w:hyperlink r:id="rId36" w:history="1">
        <w:r w:rsidR="00CE13F2">
          <w:rPr>
            <w:rStyle w:val="Hyperlink"/>
            <w:rFonts w:ascii="Minion Pro" w:hAnsi="Minion Pro"/>
            <w:color w:val="222A35" w:themeColor="text2" w:themeShade="80"/>
            <w:u w:val="none"/>
          </w:rPr>
          <w:t>www.ccla.co.uk</w:t>
        </w:r>
      </w:hyperlink>
    </w:p>
    <w:p w14:paraId="0AD6E594" w14:textId="1606B11F" w:rsidR="0098350A" w:rsidRPr="00CE13F2" w:rsidRDefault="0098350A" w:rsidP="0098350A">
      <w:pPr>
        <w:spacing w:after="0"/>
        <w:rPr>
          <w:rFonts w:ascii="Minion Pro" w:hAnsi="Minion Pro"/>
          <w:color w:val="222A35" w:themeColor="text2" w:themeShade="80"/>
        </w:rPr>
      </w:pPr>
      <w:r w:rsidRPr="00CE13F2">
        <w:rPr>
          <w:rFonts w:ascii="Minion Pro" w:hAnsi="Minion Pro"/>
          <w:b/>
          <w:bCs/>
        </w:rPr>
        <w:t>M&amp;G Investments</w:t>
      </w:r>
      <w:r w:rsidRPr="0098350A">
        <w:rPr>
          <w:rFonts w:ascii="Minion Pro" w:hAnsi="Minion Pro"/>
        </w:rPr>
        <w:t xml:space="preserve">: </w:t>
      </w:r>
      <w:hyperlink r:id="rId37" w:history="1">
        <w:r w:rsidR="00CE13F2">
          <w:rPr>
            <w:rStyle w:val="Hyperlink"/>
            <w:rFonts w:ascii="Minion Pro" w:hAnsi="Minion Pro"/>
            <w:color w:val="222A35" w:themeColor="text2" w:themeShade="80"/>
            <w:u w:val="none"/>
          </w:rPr>
          <w:t>www.mandg.co.uk</w:t>
        </w:r>
      </w:hyperlink>
    </w:p>
    <w:p w14:paraId="1715DE80" w14:textId="0EA053B6" w:rsidR="0098350A" w:rsidRPr="00540B8A" w:rsidRDefault="0098350A" w:rsidP="0098350A">
      <w:pPr>
        <w:spacing w:after="0"/>
        <w:rPr>
          <w:rFonts w:ascii="Minion Pro" w:hAnsi="Minion Pro"/>
          <w:color w:val="222A35" w:themeColor="text2" w:themeShade="80"/>
        </w:rPr>
      </w:pPr>
      <w:r w:rsidRPr="00CE13F2">
        <w:rPr>
          <w:rFonts w:ascii="Minion Pro" w:hAnsi="Minion Pro"/>
          <w:b/>
          <w:bCs/>
        </w:rPr>
        <w:t>Parish Vacancies</w:t>
      </w:r>
      <w:r w:rsidRPr="0098350A">
        <w:rPr>
          <w:rFonts w:ascii="Minion Pro" w:hAnsi="Minion Pro"/>
        </w:rPr>
        <w:t xml:space="preserve">: </w:t>
      </w:r>
      <w:hyperlink r:id="rId38" w:history="1">
        <w:r w:rsidR="00540B8A" w:rsidRPr="00540B8A">
          <w:rPr>
            <w:rStyle w:val="Hyperlink"/>
            <w:rFonts w:ascii="Minion Pro" w:hAnsi="Minion Pro"/>
            <w:color w:val="222A35" w:themeColor="text2" w:themeShade="80"/>
            <w:u w:val="none"/>
          </w:rPr>
          <w:t>www.london.anglican.org/support/finance/vacancy</w:t>
        </w:r>
      </w:hyperlink>
    </w:p>
    <w:p w14:paraId="633060C7" w14:textId="51FD94F9" w:rsidR="0098350A" w:rsidRPr="0098350A" w:rsidRDefault="0098350A" w:rsidP="0098350A">
      <w:pPr>
        <w:spacing w:after="0"/>
        <w:rPr>
          <w:rFonts w:ascii="Minion Pro" w:hAnsi="Minion Pro"/>
        </w:rPr>
      </w:pPr>
    </w:p>
    <w:p w14:paraId="33AD71B0" w14:textId="6E93AB60" w:rsidR="0098350A" w:rsidRPr="0098350A" w:rsidRDefault="0098350A" w:rsidP="0098350A">
      <w:pPr>
        <w:spacing w:after="0"/>
        <w:rPr>
          <w:rFonts w:ascii="Minion Pro" w:hAnsi="Minion Pro"/>
        </w:rPr>
      </w:pPr>
      <w:r w:rsidRPr="00CE13F2">
        <w:rPr>
          <w:rFonts w:ascii="Minion Pro" w:hAnsi="Minion Pro"/>
          <w:b/>
          <w:bCs/>
        </w:rPr>
        <w:t>Fi</w:t>
      </w:r>
      <w:r w:rsidR="00CE13F2" w:rsidRPr="00CE13F2">
        <w:rPr>
          <w:rFonts w:ascii="Minion Pro" w:hAnsi="Minion Pro"/>
          <w:b/>
          <w:bCs/>
        </w:rPr>
        <w:t>n</w:t>
      </w:r>
      <w:r w:rsidRPr="00CE13F2">
        <w:rPr>
          <w:rFonts w:ascii="Minion Pro" w:hAnsi="Minion Pro"/>
          <w:b/>
          <w:bCs/>
        </w:rPr>
        <w:t>ancial Control Papers</w:t>
      </w:r>
      <w:r w:rsidRPr="0098350A">
        <w:rPr>
          <w:rFonts w:ascii="Minion Pro" w:hAnsi="Minion Pro"/>
        </w:rPr>
        <w:t>:</w:t>
      </w:r>
    </w:p>
    <w:p w14:paraId="666A691E" w14:textId="3CE61A19" w:rsidR="0098350A" w:rsidRPr="0098350A" w:rsidRDefault="0098350A" w:rsidP="0098350A">
      <w:pPr>
        <w:spacing w:after="0"/>
        <w:rPr>
          <w:rFonts w:ascii="Minion Pro" w:hAnsi="Minion Pro"/>
        </w:rPr>
      </w:pPr>
      <w:r w:rsidRPr="00CE13F2">
        <w:rPr>
          <w:rFonts w:ascii="Minion Pro" w:hAnsi="Minion Pro"/>
          <w:b/>
          <w:bCs/>
        </w:rPr>
        <w:t>1 Stewardship</w:t>
      </w:r>
      <w:r w:rsidR="00CE13F2">
        <w:rPr>
          <w:rFonts w:ascii="Minion Pro" w:hAnsi="Minion Pro"/>
        </w:rPr>
        <w:t>:</w:t>
      </w:r>
      <w:r w:rsidRPr="00CE13F2">
        <w:rPr>
          <w:rFonts w:ascii="Minion Pro" w:hAnsi="Minion Pro"/>
          <w:color w:val="222A35" w:themeColor="text2" w:themeShade="80"/>
        </w:rPr>
        <w:t xml:space="preserve"> </w:t>
      </w:r>
      <w:hyperlink r:id="rId39" w:history="1">
        <w:r w:rsidR="00540B8A" w:rsidRPr="00540B8A">
          <w:rPr>
            <w:rStyle w:val="Hyperlink"/>
            <w:rFonts w:ascii="Minion Pro" w:hAnsi="Minion Pro"/>
            <w:color w:val="222A35" w:themeColor="text2" w:themeShade="80"/>
            <w:u w:val="none"/>
          </w:rPr>
          <w:t>www.stewardship.org.uk/downloads/briefingpapers/Financial-controls-in-churches-and-small-charities.pdf</w:t>
        </w:r>
      </w:hyperlink>
    </w:p>
    <w:p w14:paraId="3B1B44A2" w14:textId="15B84CFC" w:rsidR="0098350A" w:rsidRPr="0098350A" w:rsidRDefault="0098350A" w:rsidP="0098350A">
      <w:pPr>
        <w:spacing w:after="0"/>
        <w:rPr>
          <w:rFonts w:ascii="Minion Pro" w:hAnsi="Minion Pro"/>
        </w:rPr>
      </w:pPr>
      <w:r w:rsidRPr="00CE13F2">
        <w:rPr>
          <w:rFonts w:ascii="Minion Pro" w:hAnsi="Minion Pro"/>
          <w:b/>
          <w:bCs/>
        </w:rPr>
        <w:t>2 CC Checklist</w:t>
      </w:r>
      <w:r w:rsidR="00CE13F2">
        <w:rPr>
          <w:rFonts w:ascii="Minion Pro" w:hAnsi="Minion Pro"/>
        </w:rPr>
        <w:t xml:space="preserve">: </w:t>
      </w:r>
      <w:hyperlink r:id="rId40" w:history="1">
        <w:r w:rsidR="00CE13F2" w:rsidRPr="00CE13F2">
          <w:rPr>
            <w:rStyle w:val="Hyperlink"/>
            <w:rFonts w:ascii="Minion Pro" w:hAnsi="Minion Pro"/>
            <w:color w:val="222A35" w:themeColor="text2" w:themeShade="80"/>
            <w:u w:val="none"/>
          </w:rPr>
          <w:t>https://assets.publishing.service.gov.uk/government/uploads/system/uploads/attachment_data/file/585893/CC8_Checklist.pdf</w:t>
        </w:r>
      </w:hyperlink>
    </w:p>
    <w:p w14:paraId="4EAB3E85" w14:textId="2AAB92D9" w:rsidR="00CE13F2" w:rsidRPr="00CE13F2" w:rsidRDefault="0098350A" w:rsidP="0098350A">
      <w:pPr>
        <w:spacing w:after="0"/>
        <w:rPr>
          <w:rFonts w:ascii="Minion Pro" w:hAnsi="Minion Pro"/>
          <w:color w:val="222A35" w:themeColor="text2" w:themeShade="80"/>
        </w:rPr>
      </w:pPr>
      <w:r w:rsidRPr="00CE13F2">
        <w:rPr>
          <w:rFonts w:ascii="Minion Pro" w:hAnsi="Minion Pro"/>
          <w:b/>
          <w:bCs/>
        </w:rPr>
        <w:t>3 CC8 Guidance</w:t>
      </w:r>
      <w:r w:rsidR="00CE13F2">
        <w:rPr>
          <w:rFonts w:ascii="Minion Pro" w:hAnsi="Minion Pro"/>
        </w:rPr>
        <w:t>:</w:t>
      </w:r>
      <w:r w:rsidRPr="00CE13F2">
        <w:rPr>
          <w:rFonts w:ascii="Minion Pro" w:hAnsi="Minion Pro"/>
          <w:b/>
          <w:bCs/>
        </w:rPr>
        <w:t xml:space="preserve"> </w:t>
      </w:r>
      <w:hyperlink r:id="rId41" w:history="1">
        <w:r w:rsidRPr="00CE13F2">
          <w:rPr>
            <w:rStyle w:val="Hyperlink"/>
            <w:rFonts w:ascii="Minion Pro" w:hAnsi="Minion Pro"/>
            <w:color w:val="222A35" w:themeColor="text2" w:themeShade="80"/>
            <w:u w:val="none"/>
          </w:rPr>
          <w:t>https://assets.publishing.service.gov.uk/government/uploads/system/uploads/attachment_data/file/746765/CC8.pdf</w:t>
        </w:r>
      </w:hyperlink>
    </w:p>
    <w:sectPr w:rsidR="00CE13F2" w:rsidRPr="00CE13F2" w:rsidSect="003F7187">
      <w:footerReference w:type="default" r:id="rId4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E27E9" w14:textId="77777777" w:rsidR="00FE4750" w:rsidRDefault="00FE4750" w:rsidP="00787491">
      <w:pPr>
        <w:spacing w:after="0" w:line="240" w:lineRule="auto"/>
      </w:pPr>
      <w:r>
        <w:separator/>
      </w:r>
    </w:p>
  </w:endnote>
  <w:endnote w:type="continuationSeparator" w:id="0">
    <w:p w14:paraId="2F47C495" w14:textId="77777777" w:rsidR="00FE4750" w:rsidRDefault="00FE4750" w:rsidP="0078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inion Pro" w:hAnsi="Minion Pro"/>
      </w:rPr>
      <w:id w:val="801353556"/>
      <w:docPartObj>
        <w:docPartGallery w:val="Page Numbers (Bottom of Page)"/>
        <w:docPartUnique/>
      </w:docPartObj>
    </w:sdtPr>
    <w:sdtEndPr>
      <w:rPr>
        <w:noProof/>
      </w:rPr>
    </w:sdtEndPr>
    <w:sdtContent>
      <w:p w14:paraId="06CB37BC" w14:textId="77777777" w:rsidR="00FE4750" w:rsidRPr="001638D1" w:rsidRDefault="00FE4750">
        <w:pPr>
          <w:pStyle w:val="Footer"/>
          <w:jc w:val="right"/>
          <w:rPr>
            <w:rFonts w:ascii="Minion Pro" w:hAnsi="Minion Pro"/>
          </w:rPr>
        </w:pPr>
        <w:r w:rsidRPr="001638D1">
          <w:rPr>
            <w:rFonts w:ascii="Minion Pro" w:hAnsi="Minion Pro"/>
          </w:rPr>
          <w:fldChar w:fldCharType="begin"/>
        </w:r>
        <w:r w:rsidRPr="001638D1">
          <w:rPr>
            <w:rFonts w:ascii="Minion Pro" w:hAnsi="Minion Pro"/>
          </w:rPr>
          <w:instrText xml:space="preserve"> PAGE   \* MERGEFORMAT </w:instrText>
        </w:r>
        <w:r w:rsidRPr="001638D1">
          <w:rPr>
            <w:rFonts w:ascii="Minion Pro" w:hAnsi="Minion Pro"/>
          </w:rPr>
          <w:fldChar w:fldCharType="separate"/>
        </w:r>
        <w:r>
          <w:rPr>
            <w:rFonts w:ascii="Minion Pro" w:hAnsi="Minion Pro"/>
            <w:noProof/>
          </w:rPr>
          <w:t>4</w:t>
        </w:r>
        <w:r w:rsidRPr="001638D1">
          <w:rPr>
            <w:rFonts w:ascii="Minion Pro" w:hAnsi="Minion Pro"/>
            <w:noProof/>
          </w:rPr>
          <w:fldChar w:fldCharType="end"/>
        </w:r>
      </w:p>
    </w:sdtContent>
  </w:sdt>
  <w:p w14:paraId="3D25DFDE" w14:textId="77777777" w:rsidR="00FE4750" w:rsidRPr="001638D1" w:rsidRDefault="00FE4750">
    <w:pPr>
      <w:pStyle w:val="Footer"/>
      <w:rPr>
        <w:rFonts w:ascii="Minion Pro" w:hAnsi="Minion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1D0DA" w14:textId="77777777" w:rsidR="00FE4750" w:rsidRDefault="00FE4750" w:rsidP="00787491">
      <w:pPr>
        <w:spacing w:after="0" w:line="240" w:lineRule="auto"/>
      </w:pPr>
      <w:r>
        <w:separator/>
      </w:r>
    </w:p>
  </w:footnote>
  <w:footnote w:type="continuationSeparator" w:id="0">
    <w:p w14:paraId="1C6CCF0C" w14:textId="77777777" w:rsidR="00FE4750" w:rsidRDefault="00FE4750" w:rsidP="00787491">
      <w:pPr>
        <w:spacing w:after="0" w:line="240" w:lineRule="auto"/>
      </w:pPr>
      <w:r>
        <w:continuationSeparator/>
      </w:r>
    </w:p>
  </w:footnote>
  <w:footnote w:id="1">
    <w:p w14:paraId="144C7F55" w14:textId="035D8CB2" w:rsidR="00FE4750" w:rsidRPr="00A82D87" w:rsidRDefault="00FE4750" w:rsidP="008D31BC">
      <w:pPr>
        <w:pStyle w:val="FootnoteText"/>
        <w:jc w:val="both"/>
        <w:rPr>
          <w:rFonts w:ascii="Minion Pro" w:hAnsi="Minion Pro"/>
        </w:rPr>
      </w:pPr>
      <w:r w:rsidRPr="003720C3">
        <w:rPr>
          <w:rStyle w:val="FootnoteReference"/>
          <w:rFonts w:ascii="Minion Pro" w:hAnsi="Minion Pro"/>
        </w:rPr>
        <w:footnoteRef/>
      </w:r>
      <w:r w:rsidRPr="003720C3">
        <w:rPr>
          <w:rFonts w:ascii="Minion Pro" w:hAnsi="Minion Pro"/>
        </w:rPr>
        <w:t xml:space="preserve"> This document </w:t>
      </w:r>
      <w:r>
        <w:rPr>
          <w:rFonts w:ascii="Minion Pro" w:hAnsi="Minion Pro"/>
        </w:rPr>
        <w:t>is designed to help PCCs to consider financial controls. PCCs are the governing bodies of parish churches. The guidance in this document can apply to other types of worshipping community e.g. BMOs</w:t>
      </w:r>
      <w:r w:rsidRPr="00A82D87">
        <w:rPr>
          <w:rFonts w:ascii="Minion Pro" w:hAnsi="Minion Pro"/>
        </w:rPr>
        <w:t>.</w:t>
      </w:r>
    </w:p>
  </w:footnote>
  <w:footnote w:id="2">
    <w:p w14:paraId="55BDA94F" w14:textId="67877FBA" w:rsidR="00FE4750" w:rsidRPr="00A82D87" w:rsidRDefault="00FE4750" w:rsidP="008D31BC">
      <w:pPr>
        <w:pStyle w:val="FootnoteText"/>
        <w:jc w:val="both"/>
        <w:rPr>
          <w:rFonts w:ascii="Minion Pro" w:hAnsi="Minion Pro"/>
        </w:rPr>
      </w:pPr>
      <w:r w:rsidRPr="00A82D87">
        <w:rPr>
          <w:rStyle w:val="FootnoteReference"/>
          <w:rFonts w:ascii="Minion Pro" w:hAnsi="Minion Pro"/>
        </w:rPr>
        <w:footnoteRef/>
      </w:r>
      <w:r w:rsidRPr="00A82D87">
        <w:rPr>
          <w:rFonts w:ascii="Minion Pro" w:hAnsi="Minion Pro"/>
        </w:rPr>
        <w:t xml:space="preserve"> P</w:t>
      </w:r>
      <w:r>
        <w:rPr>
          <w:rFonts w:ascii="Minion Pro" w:hAnsi="Minion Pro"/>
        </w:rPr>
        <w:t xml:space="preserve">CCs </w:t>
      </w:r>
      <w:r w:rsidRPr="00A82D87">
        <w:rPr>
          <w:rFonts w:ascii="Minion Pro" w:hAnsi="Minion Pro"/>
        </w:rPr>
        <w:t>in the Church of England are ex</w:t>
      </w:r>
      <w:r>
        <w:rPr>
          <w:rFonts w:ascii="Minion Pro" w:hAnsi="Minion Pro"/>
        </w:rPr>
        <w:t>cepted</w:t>
      </w:r>
      <w:r w:rsidRPr="00A82D87">
        <w:rPr>
          <w:rFonts w:ascii="Minion Pro" w:hAnsi="Minion Pro"/>
        </w:rPr>
        <w:t xml:space="preserve"> from registering as charities unless their income is over £100,000</w:t>
      </w:r>
      <w:r>
        <w:rPr>
          <w:rFonts w:ascii="Minion Pro" w:hAnsi="Minion Pro"/>
        </w:rPr>
        <w:t>. Even</w:t>
      </w:r>
      <w:r w:rsidRPr="00A82D87">
        <w:rPr>
          <w:rFonts w:ascii="Minion Pro" w:hAnsi="Minion Pro"/>
        </w:rPr>
        <w:t xml:space="preserve"> if a </w:t>
      </w:r>
      <w:r>
        <w:rPr>
          <w:rFonts w:ascii="Minion Pro" w:hAnsi="Minion Pro"/>
        </w:rPr>
        <w:t>PCC</w:t>
      </w:r>
      <w:r w:rsidRPr="00A82D87">
        <w:rPr>
          <w:rFonts w:ascii="Minion Pro" w:hAnsi="Minion Pro"/>
        </w:rPr>
        <w:t xml:space="preserve"> is not registered with the Charity Commission it is a charity and must abide by all relevant charity law</w:t>
      </w:r>
      <w:r>
        <w:rPr>
          <w:rFonts w:ascii="Minion Pro" w:hAnsi="Minion Pro"/>
        </w:rPr>
        <w:t>,</w:t>
      </w:r>
      <w:r w:rsidRPr="00A82D87">
        <w:rPr>
          <w:rFonts w:ascii="Minion Pro" w:hAnsi="Minion Pro"/>
        </w:rPr>
        <w:t xml:space="preserve"> Charity Commission guidance</w:t>
      </w:r>
      <w:r>
        <w:rPr>
          <w:rFonts w:ascii="Minion Pro" w:hAnsi="Minion Pro"/>
        </w:rPr>
        <w:t>,</w:t>
      </w:r>
      <w:r w:rsidRPr="00A82D87">
        <w:rPr>
          <w:rFonts w:ascii="Minion Pro" w:hAnsi="Minion Pro"/>
        </w:rPr>
        <w:t xml:space="preserve"> </w:t>
      </w:r>
      <w:r>
        <w:rPr>
          <w:rFonts w:ascii="Minion Pro" w:hAnsi="Minion Pro"/>
        </w:rPr>
        <w:t>and</w:t>
      </w:r>
      <w:r w:rsidRPr="00A82D87">
        <w:rPr>
          <w:rFonts w:ascii="Minion Pro" w:hAnsi="Minion Pro"/>
        </w:rPr>
        <w:t xml:space="preserve"> Canon Law</w:t>
      </w:r>
      <w:r>
        <w:rPr>
          <w:rFonts w:ascii="Minion Pro" w:hAnsi="Minion Pro"/>
        </w:rPr>
        <w:t>.</w:t>
      </w:r>
    </w:p>
  </w:footnote>
  <w:footnote w:id="3">
    <w:p w14:paraId="681515D6" w14:textId="7B9D7542" w:rsidR="00FE4750" w:rsidRPr="00A82D87" w:rsidRDefault="00FE4750" w:rsidP="008D31BC">
      <w:pPr>
        <w:pStyle w:val="FootnoteText"/>
        <w:jc w:val="both"/>
        <w:rPr>
          <w:rFonts w:ascii="Minion Pro" w:hAnsi="Minion Pro"/>
        </w:rPr>
      </w:pPr>
      <w:r w:rsidRPr="00A82D87">
        <w:rPr>
          <w:rStyle w:val="FootnoteReference"/>
          <w:rFonts w:ascii="Minion Pro" w:hAnsi="Minion Pro"/>
        </w:rPr>
        <w:footnoteRef/>
      </w:r>
      <w:r w:rsidRPr="00A82D87">
        <w:rPr>
          <w:rFonts w:ascii="Minion Pro" w:hAnsi="Minion Pro"/>
        </w:rPr>
        <w:t xml:space="preserve"> </w:t>
      </w:r>
      <w:r>
        <w:rPr>
          <w:rFonts w:ascii="Minion Pro" w:hAnsi="Minion Pro"/>
        </w:rPr>
        <w:t>“PCC Member” is used throughout this document to indicate a trustee of the church (PCC).</w:t>
      </w:r>
      <w:r w:rsidRPr="000E1AE1">
        <w:rPr>
          <w:rFonts w:ascii="Minion Pro" w:hAnsi="Minion Pro"/>
        </w:rPr>
        <w:t xml:space="preserve"> </w:t>
      </w:r>
      <w:r w:rsidRPr="00A82D87">
        <w:rPr>
          <w:rFonts w:ascii="Minion Pro" w:hAnsi="Minion Pro"/>
        </w:rPr>
        <w:t>A</w:t>
      </w:r>
      <w:r>
        <w:rPr>
          <w:rFonts w:ascii="Minion Pro" w:hAnsi="Minion Pro"/>
        </w:rPr>
        <w:t xml:space="preserve"> PCC that is a</w:t>
      </w:r>
      <w:r w:rsidRPr="00A82D87">
        <w:rPr>
          <w:rFonts w:ascii="Minion Pro" w:hAnsi="Minion Pro"/>
        </w:rPr>
        <w:t xml:space="preserve"> registered charity must </w:t>
      </w:r>
      <w:r>
        <w:rPr>
          <w:rFonts w:ascii="Minion Pro" w:hAnsi="Minion Pro"/>
        </w:rPr>
        <w:t>inform the Charity Commission whenever there is a change to the PCC Membership</w:t>
      </w:r>
      <w:r w:rsidRPr="00A82D87">
        <w:rPr>
          <w:rFonts w:ascii="Minion Pro" w:hAnsi="Minion Pro"/>
        </w:rPr>
        <w:t>.</w:t>
      </w:r>
      <w:r>
        <w:rPr>
          <w:rFonts w:ascii="Minion Pro" w:hAnsi="Minion Pro"/>
        </w:rPr>
        <w:t xml:space="preserve"> This most often occurs at the APCM and the changes can be entered as part of the Charity Commission annual return.</w:t>
      </w:r>
    </w:p>
  </w:footnote>
  <w:footnote w:id="4">
    <w:p w14:paraId="0BF3A04A" w14:textId="58D32570" w:rsidR="00FE4750" w:rsidRPr="00A82D87" w:rsidRDefault="00FE4750" w:rsidP="008D31BC">
      <w:pPr>
        <w:pStyle w:val="FootnoteText"/>
        <w:jc w:val="both"/>
        <w:rPr>
          <w:rFonts w:ascii="Minion Pro" w:hAnsi="Minion Pro"/>
        </w:rPr>
      </w:pPr>
      <w:r w:rsidRPr="00A82D87">
        <w:rPr>
          <w:rStyle w:val="FootnoteReference"/>
          <w:rFonts w:ascii="Minion Pro" w:hAnsi="Minion Pro"/>
        </w:rPr>
        <w:footnoteRef/>
      </w:r>
      <w:r w:rsidRPr="00A82D87">
        <w:rPr>
          <w:rFonts w:ascii="Minion Pro" w:hAnsi="Minion Pro"/>
        </w:rPr>
        <w:t xml:space="preserve"> </w:t>
      </w:r>
      <w:r>
        <w:rPr>
          <w:rFonts w:ascii="Minion Pro" w:hAnsi="Minion Pro"/>
        </w:rPr>
        <w:t>Types of misuse are</w:t>
      </w:r>
      <w:r w:rsidRPr="00A82D87">
        <w:rPr>
          <w:rFonts w:ascii="Minion Pro" w:hAnsi="Minion Pro"/>
        </w:rPr>
        <w:t xml:space="preserve"> not covered in this document. If you suspect misuse of</w:t>
      </w:r>
      <w:r>
        <w:rPr>
          <w:rFonts w:ascii="Minion Pro" w:hAnsi="Minion Pro"/>
        </w:rPr>
        <w:t xml:space="preserve"> church</w:t>
      </w:r>
      <w:r w:rsidRPr="00A82D87">
        <w:rPr>
          <w:rFonts w:ascii="Minion Pro" w:hAnsi="Minion Pro"/>
        </w:rPr>
        <w:t xml:space="preserve"> funds you must speak to</w:t>
      </w:r>
      <w:r>
        <w:rPr>
          <w:rFonts w:ascii="Minion Pro" w:hAnsi="Minion Pro"/>
        </w:rPr>
        <w:t xml:space="preserve"> your</w:t>
      </w:r>
      <w:r w:rsidRPr="00A82D87">
        <w:rPr>
          <w:rFonts w:ascii="Minion Pro" w:hAnsi="Minion Pro"/>
        </w:rPr>
        <w:t xml:space="preserve"> Archdeacon and </w:t>
      </w:r>
      <w:hyperlink r:id="rId1" w:history="1">
        <w:r w:rsidRPr="0007399F">
          <w:rPr>
            <w:rStyle w:val="Hyperlink"/>
            <w:rFonts w:ascii="Minion Pro" w:hAnsi="Minion Pro"/>
          </w:rPr>
          <w:t>Area Finance Adviser</w:t>
        </w:r>
      </w:hyperlink>
      <w:r w:rsidRPr="00A82D87">
        <w:rPr>
          <w:rFonts w:ascii="Minion Pro" w:hAnsi="Minion Pro"/>
        </w:rPr>
        <w:t xml:space="preserve"> who will help you investigate and, where </w:t>
      </w:r>
      <w:r>
        <w:rPr>
          <w:rFonts w:ascii="Minion Pro" w:hAnsi="Minion Pro"/>
        </w:rPr>
        <w:t>substantiated</w:t>
      </w:r>
      <w:r w:rsidRPr="00A82D87">
        <w:rPr>
          <w:rFonts w:ascii="Minion Pro" w:hAnsi="Minion Pro"/>
        </w:rPr>
        <w:t>,</w:t>
      </w:r>
      <w:r>
        <w:rPr>
          <w:rFonts w:ascii="Minion Pro" w:hAnsi="Minion Pro"/>
        </w:rPr>
        <w:t xml:space="preserve"> refer the matter to the police and the Charity Commission.</w:t>
      </w:r>
    </w:p>
  </w:footnote>
  <w:footnote w:id="5">
    <w:p w14:paraId="1C58FFCA" w14:textId="61B9E4B0" w:rsidR="00FE4750" w:rsidRPr="00A82D87" w:rsidRDefault="00FE4750" w:rsidP="008D31BC">
      <w:pPr>
        <w:pStyle w:val="FootnoteText"/>
        <w:jc w:val="both"/>
        <w:rPr>
          <w:rFonts w:ascii="Minion Pro" w:hAnsi="Minion Pro"/>
        </w:rPr>
      </w:pPr>
      <w:r w:rsidRPr="00A82D87">
        <w:rPr>
          <w:rStyle w:val="FootnoteReference"/>
          <w:rFonts w:ascii="Minion Pro" w:hAnsi="Minion Pro"/>
        </w:rPr>
        <w:footnoteRef/>
      </w:r>
      <w:r w:rsidRPr="00A82D87">
        <w:rPr>
          <w:rFonts w:ascii="Minion Pro" w:hAnsi="Minion Pro"/>
        </w:rPr>
        <w:t xml:space="preserve"> PCC Members have the right to scrutinise all aspects of the</w:t>
      </w:r>
      <w:r>
        <w:rPr>
          <w:rFonts w:ascii="Minion Pro" w:hAnsi="Minion Pro"/>
        </w:rPr>
        <w:t xml:space="preserve"> charity’s</w:t>
      </w:r>
      <w:r w:rsidRPr="00A82D87">
        <w:rPr>
          <w:rFonts w:ascii="Minion Pro" w:hAnsi="Minion Pro"/>
        </w:rPr>
        <w:t xml:space="preserve"> finances. That said, PCC Members should be reasonable when asking to see the accounts and allow finance officers/treasurers enough time to prepare answers to complicated questions. It should also be noted that treasurers have a data protection duty.</w:t>
      </w:r>
    </w:p>
  </w:footnote>
  <w:footnote w:id="6">
    <w:p w14:paraId="1D59B81C" w14:textId="51B54929" w:rsidR="00FE4750" w:rsidRPr="006473E4" w:rsidRDefault="00FE4750" w:rsidP="008D31BC">
      <w:pPr>
        <w:pStyle w:val="FootnoteText"/>
        <w:jc w:val="both"/>
      </w:pPr>
      <w:r w:rsidRPr="00A82D87">
        <w:rPr>
          <w:rStyle w:val="FootnoteReference"/>
          <w:rFonts w:ascii="Minion Pro" w:hAnsi="Minion Pro"/>
        </w:rPr>
        <w:footnoteRef/>
      </w:r>
      <w:r w:rsidRPr="00A82D87">
        <w:rPr>
          <w:rFonts w:ascii="Minion Pro" w:hAnsi="Minion Pro"/>
        </w:rPr>
        <w:t xml:space="preserve"> This document will not detail the difference between the accounting methods. If you need advice on which method to use and how to use it please see </w:t>
      </w:r>
      <w:r w:rsidRPr="00A82D87">
        <w:rPr>
          <w:rFonts w:ascii="Minion Pro" w:hAnsi="Minion Pro"/>
          <w:i/>
        </w:rPr>
        <w:t>PCC Accountability: The Charities Act 2011 and the PCC (5</w:t>
      </w:r>
      <w:r w:rsidRPr="00A82D87">
        <w:rPr>
          <w:rFonts w:ascii="Minion Pro" w:hAnsi="Minion Pro"/>
          <w:i/>
          <w:vertAlign w:val="superscript"/>
        </w:rPr>
        <w:t>th</w:t>
      </w:r>
      <w:r w:rsidRPr="00A82D87">
        <w:rPr>
          <w:rFonts w:ascii="Minion Pro" w:hAnsi="Minion Pro"/>
          <w:i/>
        </w:rPr>
        <w:t xml:space="preserve"> Edition Incorporating SORP 2015)</w:t>
      </w:r>
      <w:r w:rsidRPr="00A82D87">
        <w:rPr>
          <w:rFonts w:ascii="Minion Pro" w:hAnsi="Minion Pro"/>
        </w:rPr>
        <w:t xml:space="preserve"> (London: Church House Publishing, 2017). An online copy can be found </w:t>
      </w:r>
      <w:hyperlink r:id="rId2" w:history="1">
        <w:r w:rsidRPr="00A82D87">
          <w:rPr>
            <w:rStyle w:val="Hyperlink"/>
            <w:rFonts w:ascii="Minion Pro" w:hAnsi="Minion Pro"/>
          </w:rPr>
          <w:t>here</w:t>
        </w:r>
      </w:hyperlink>
      <w:r w:rsidRPr="00A82D87">
        <w:rPr>
          <w:rFonts w:ascii="Minion Pro" w:hAnsi="Minion Pro"/>
        </w:rPr>
        <w:t xml:space="preserve">. </w:t>
      </w:r>
      <w:r>
        <w:rPr>
          <w:rFonts w:ascii="Minion Pro" w:hAnsi="Minion Pro"/>
        </w:rPr>
        <w:t>You can also</w:t>
      </w:r>
      <w:r w:rsidRPr="00A82D87">
        <w:rPr>
          <w:rFonts w:ascii="Minion Pro" w:hAnsi="Minion Pro"/>
        </w:rPr>
        <w:t xml:space="preserve"> speak to</w:t>
      </w:r>
      <w:r>
        <w:rPr>
          <w:rFonts w:ascii="Minion Pro" w:hAnsi="Minion Pro"/>
        </w:rPr>
        <w:t xml:space="preserve"> your</w:t>
      </w:r>
      <w:r w:rsidRPr="00A82D87">
        <w:rPr>
          <w:rFonts w:ascii="Minion Pro" w:hAnsi="Minion Pro"/>
        </w:rPr>
        <w:t xml:space="preserve"> </w:t>
      </w:r>
      <w:hyperlink r:id="rId3" w:history="1">
        <w:r w:rsidRPr="0007399F">
          <w:rPr>
            <w:rStyle w:val="Hyperlink"/>
            <w:rFonts w:ascii="Minion Pro" w:hAnsi="Minion Pro"/>
          </w:rPr>
          <w:t>Area Finance Adviser</w:t>
        </w:r>
      </w:hyperlink>
      <w:r w:rsidRPr="00A82D87">
        <w:rPr>
          <w:rFonts w:ascii="Minion Pro" w:hAnsi="Minion Pro"/>
        </w:rPr>
        <w:t>.</w:t>
      </w:r>
      <w:r>
        <w:rPr>
          <w:rFonts w:ascii="Minion Pro" w:hAnsi="Minion Pro"/>
        </w:rPr>
        <w:t xml:space="preserve"> Accounting records must be kept for six (plus the current) years.</w:t>
      </w:r>
    </w:p>
  </w:footnote>
  <w:footnote w:id="7">
    <w:p w14:paraId="15F8C7D7" w14:textId="49C6BB42" w:rsidR="00FE4750" w:rsidRPr="00FC52A0" w:rsidRDefault="00FE4750" w:rsidP="008D31BC">
      <w:pPr>
        <w:pStyle w:val="FootnoteText"/>
        <w:jc w:val="both"/>
        <w:rPr>
          <w:rFonts w:ascii="Minion Pro" w:hAnsi="Minion Pro"/>
        </w:rPr>
      </w:pPr>
      <w:r w:rsidRPr="00FC52A0">
        <w:rPr>
          <w:rStyle w:val="FootnoteReference"/>
          <w:rFonts w:ascii="Minion Pro" w:hAnsi="Minion Pro"/>
        </w:rPr>
        <w:footnoteRef/>
      </w:r>
      <w:r w:rsidRPr="00FC52A0">
        <w:rPr>
          <w:rFonts w:ascii="Minion Pro" w:hAnsi="Minion Pro"/>
        </w:rPr>
        <w:t xml:space="preserve"> Most</w:t>
      </w:r>
      <w:r>
        <w:rPr>
          <w:rFonts w:ascii="Minion Pro" w:hAnsi="Minion Pro"/>
        </w:rPr>
        <w:t xml:space="preserve"> churches</w:t>
      </w:r>
      <w:r w:rsidRPr="00FC52A0">
        <w:rPr>
          <w:rFonts w:ascii="Minion Pro" w:hAnsi="Minion Pro"/>
        </w:rPr>
        <w:t xml:space="preserve"> will want to make provision for cash giving but will also want to signal to regular donors that digital giving is the preferred method.</w:t>
      </w:r>
      <w:r>
        <w:rPr>
          <w:rFonts w:ascii="Minion Pro" w:hAnsi="Minion Pro"/>
        </w:rPr>
        <w:t xml:space="preserve"> For more information on digital giving please speak to your </w:t>
      </w:r>
      <w:hyperlink r:id="rId4" w:history="1">
        <w:r w:rsidRPr="0051655B">
          <w:rPr>
            <w:rStyle w:val="Hyperlink"/>
            <w:rFonts w:ascii="Minion Pro" w:hAnsi="Minion Pro"/>
          </w:rPr>
          <w:t>AFA</w:t>
        </w:r>
      </w:hyperlink>
      <w:r>
        <w:rPr>
          <w:rFonts w:ascii="Minion Pro" w:hAnsi="Minion Pro"/>
        </w:rPr>
        <w:t>.</w:t>
      </w:r>
    </w:p>
  </w:footnote>
  <w:footnote w:id="8">
    <w:p w14:paraId="21623333" w14:textId="0E1841D3" w:rsidR="00FE4750" w:rsidRPr="001E40C9" w:rsidRDefault="00FE4750" w:rsidP="00467581">
      <w:pPr>
        <w:pStyle w:val="FootnoteText"/>
        <w:jc w:val="both"/>
        <w:rPr>
          <w:rFonts w:ascii="Minion Pro" w:hAnsi="Minion Pro"/>
        </w:rPr>
      </w:pPr>
      <w:r w:rsidRPr="001E40C9">
        <w:rPr>
          <w:rStyle w:val="FootnoteReference"/>
          <w:rFonts w:ascii="Minion Pro" w:hAnsi="Minion Pro"/>
        </w:rPr>
        <w:footnoteRef/>
      </w:r>
      <w:r w:rsidRPr="001E40C9">
        <w:rPr>
          <w:rFonts w:ascii="Minion Pro" w:hAnsi="Minion Pro"/>
        </w:rPr>
        <w:t xml:space="preserve"> The</w:t>
      </w:r>
      <w:r>
        <w:rPr>
          <w:rFonts w:ascii="Minion Pro" w:hAnsi="Minion Pro"/>
        </w:rPr>
        <w:t xml:space="preserve">re are various indicators which point to someone being </w:t>
      </w:r>
      <w:r w:rsidRPr="001E40C9">
        <w:rPr>
          <w:rFonts w:ascii="Minion Pro" w:hAnsi="Minion Pro"/>
        </w:rPr>
        <w:t xml:space="preserve">an employee </w:t>
      </w:r>
      <w:r>
        <w:rPr>
          <w:rFonts w:ascii="Minion Pro" w:hAnsi="Minion Pro"/>
        </w:rPr>
        <w:t>or being</w:t>
      </w:r>
      <w:r w:rsidRPr="001E40C9">
        <w:rPr>
          <w:rFonts w:ascii="Minion Pro" w:hAnsi="Minion Pro"/>
        </w:rPr>
        <w:t xml:space="preserve"> self-employed</w:t>
      </w:r>
      <w:r>
        <w:rPr>
          <w:rFonts w:ascii="Minion Pro" w:hAnsi="Minion Pro"/>
        </w:rPr>
        <w:t xml:space="preserve">. You can find a list of these indicators on the government </w:t>
      </w:r>
      <w:hyperlink r:id="rId5" w:history="1">
        <w:r w:rsidRPr="0051655B">
          <w:rPr>
            <w:rStyle w:val="Hyperlink"/>
            <w:rFonts w:ascii="Minion Pro" w:hAnsi="Minion Pro"/>
          </w:rPr>
          <w:t>website here</w:t>
        </w:r>
      </w:hyperlink>
      <w:r w:rsidRPr="001E40C9">
        <w:rPr>
          <w:rFonts w:ascii="Minion Pro" w:hAnsi="Minion Pro"/>
        </w:rPr>
        <w:t>.</w:t>
      </w:r>
      <w:r>
        <w:rPr>
          <w:rFonts w:ascii="Minion Pro" w:hAnsi="Minion Pro"/>
        </w:rPr>
        <w:t xml:space="preserve"> If you would like further advice you can ring the Diocesan HR Helpline on 020 7932 1200. You may be encouraged to seek legal advice.</w:t>
      </w:r>
    </w:p>
  </w:footnote>
  <w:footnote w:id="9">
    <w:p w14:paraId="0C674358" w14:textId="21724FEC" w:rsidR="00FE4750" w:rsidRPr="005D016D" w:rsidRDefault="00FE4750" w:rsidP="005D016D">
      <w:pPr>
        <w:pStyle w:val="FootnoteText"/>
        <w:jc w:val="both"/>
        <w:rPr>
          <w:rFonts w:ascii="Minion Pro" w:hAnsi="Minion Pro" w:cs="Times New Roman"/>
        </w:rPr>
      </w:pPr>
      <w:r w:rsidRPr="00BB3172">
        <w:rPr>
          <w:rStyle w:val="FootnoteReference"/>
          <w:rFonts w:ascii="Minion Pro" w:hAnsi="Minion Pro" w:cs="Times New Roman"/>
        </w:rPr>
        <w:footnoteRef/>
      </w:r>
      <w:r w:rsidRPr="00BB3172">
        <w:rPr>
          <w:rFonts w:ascii="Minion Pro" w:hAnsi="Minion Pro" w:cs="Times New Roman"/>
        </w:rPr>
        <w:t xml:space="preserve"> This </w:t>
      </w:r>
      <w:r>
        <w:rPr>
          <w:rFonts w:ascii="Minion Pro" w:hAnsi="Minion Pro" w:cs="Times New Roman"/>
        </w:rPr>
        <w:t xml:space="preserve">just needs to be a </w:t>
      </w:r>
      <w:r w:rsidRPr="00BB3172">
        <w:rPr>
          <w:rFonts w:ascii="Minion Pro" w:hAnsi="Minion Pro" w:cs="Times New Roman"/>
        </w:rPr>
        <w:t>general statement such as “the PCC will pay the reasonable expenses</w:t>
      </w:r>
      <w:r>
        <w:rPr>
          <w:rFonts w:ascii="Minion Pro" w:hAnsi="Minion Pro" w:cs="Times New Roman"/>
        </w:rPr>
        <w:t xml:space="preserve"> to [X] for costs generated in carrying out their duties in the running of the church.</w:t>
      </w:r>
      <w:r w:rsidRPr="005D016D">
        <w:rPr>
          <w:rFonts w:ascii="Minion Pro" w:hAnsi="Minion Pro" w:cs="Times New Roman"/>
        </w:rPr>
        <w:t>”</w:t>
      </w:r>
    </w:p>
  </w:footnote>
  <w:footnote w:id="10">
    <w:p w14:paraId="708F3B6A" w14:textId="752074A5" w:rsidR="00FE4750" w:rsidRPr="005D016D" w:rsidRDefault="00FE4750" w:rsidP="005D016D">
      <w:pPr>
        <w:pStyle w:val="FootnoteText"/>
        <w:jc w:val="both"/>
        <w:rPr>
          <w:rFonts w:ascii="Minion Pro" w:hAnsi="Minion Pro" w:cs="Times New Roman"/>
        </w:rPr>
      </w:pPr>
      <w:r w:rsidRPr="005D016D">
        <w:rPr>
          <w:rStyle w:val="FootnoteReference"/>
          <w:rFonts w:ascii="Minion Pro" w:hAnsi="Minion Pro" w:cs="Times New Roman"/>
        </w:rPr>
        <w:footnoteRef/>
      </w:r>
      <w:r w:rsidRPr="005D016D">
        <w:rPr>
          <w:rFonts w:ascii="Minion Pro" w:hAnsi="Minion Pro" w:cs="Times New Roman"/>
        </w:rPr>
        <w:t xml:space="preserve"> </w:t>
      </w:r>
      <w:r>
        <w:rPr>
          <w:rFonts w:ascii="Minion Pro" w:hAnsi="Minion Pro" w:cs="Times New Roman"/>
        </w:rPr>
        <w:t xml:space="preserve">If you don’t have a set claim </w:t>
      </w:r>
      <w:r>
        <w:rPr>
          <w:rFonts w:ascii="Minion Pro" w:hAnsi="Minion Pro" w:cs="Times New Roman"/>
        </w:rPr>
        <w:t>form you should be clear what evidence (e.g. receipts) you require with submissions.</w:t>
      </w:r>
    </w:p>
  </w:footnote>
  <w:footnote w:id="11">
    <w:p w14:paraId="57F80B7B" w14:textId="499DBB90" w:rsidR="00FE4750" w:rsidRPr="009B7F58" w:rsidRDefault="00FE4750">
      <w:pPr>
        <w:pStyle w:val="FootnoteText"/>
        <w:rPr>
          <w:rFonts w:ascii="Minion Pro" w:hAnsi="Minion Pro"/>
        </w:rPr>
      </w:pPr>
      <w:r w:rsidRPr="009B7F58">
        <w:rPr>
          <w:rStyle w:val="FootnoteReference"/>
          <w:rFonts w:ascii="Minion Pro" w:hAnsi="Minion Pro"/>
        </w:rPr>
        <w:footnoteRef/>
      </w:r>
      <w:r w:rsidRPr="009B7F58">
        <w:rPr>
          <w:rFonts w:ascii="Minion Pro" w:hAnsi="Minion Pro"/>
        </w:rPr>
        <w:t xml:space="preserve"> High street banks </w:t>
      </w:r>
      <w:r>
        <w:rPr>
          <w:rFonts w:ascii="Minion Pro" w:hAnsi="Minion Pro"/>
        </w:rPr>
        <w:t>are not always well suited</w:t>
      </w:r>
      <w:r w:rsidRPr="009B7F58">
        <w:rPr>
          <w:rFonts w:ascii="Minion Pro" w:hAnsi="Minion Pro"/>
        </w:rPr>
        <w:t xml:space="preserve"> to lending to charities therefore the </w:t>
      </w:r>
      <w:hyperlink r:id="rId6" w:history="1">
        <w:r w:rsidRPr="0007399F">
          <w:rPr>
            <w:rStyle w:val="Hyperlink"/>
            <w:rFonts w:ascii="Minion Pro" w:hAnsi="Minion Pro"/>
          </w:rPr>
          <w:t>Area Finance Advisers</w:t>
        </w:r>
      </w:hyperlink>
      <w:r w:rsidRPr="009B7F58">
        <w:rPr>
          <w:rFonts w:ascii="Minion Pro" w:hAnsi="Minion Pro"/>
        </w:rPr>
        <w:t xml:space="preserve"> keep a </w:t>
      </w:r>
      <w:hyperlink r:id="rId7" w:history="1">
        <w:r w:rsidRPr="0007399F">
          <w:rPr>
            <w:rStyle w:val="Hyperlink"/>
            <w:rFonts w:ascii="Minion Pro" w:hAnsi="Minion Pro"/>
          </w:rPr>
          <w:t>list of lenders</w:t>
        </w:r>
      </w:hyperlink>
      <w:r w:rsidRPr="009B7F58">
        <w:rPr>
          <w:rFonts w:ascii="Minion Pro" w:hAnsi="Minion Pro"/>
        </w:rPr>
        <w:t xml:space="preserve"> who specialise in charity finance. Additionally</w:t>
      </w:r>
      <w:r>
        <w:rPr>
          <w:rFonts w:ascii="Minion Pro" w:hAnsi="Minion Pro"/>
        </w:rPr>
        <w:t>,</w:t>
      </w:r>
      <w:r w:rsidRPr="009B7F58">
        <w:rPr>
          <w:rFonts w:ascii="Minion Pro" w:hAnsi="Minion Pro"/>
        </w:rPr>
        <w:t xml:space="preserve"> the London Diocesan Fund (the Diocese) can provide small interest-free loans of up to £20k and larger interest-bearing loans up to £250k.</w:t>
      </w:r>
    </w:p>
  </w:footnote>
  <w:footnote w:id="12">
    <w:p w14:paraId="41E75768" w14:textId="183500B1" w:rsidR="00FE4750" w:rsidRPr="005D016D" w:rsidRDefault="00FE4750" w:rsidP="005D016D">
      <w:pPr>
        <w:pStyle w:val="FootnoteText"/>
        <w:jc w:val="both"/>
        <w:rPr>
          <w:rFonts w:ascii="Minion Pro" w:hAnsi="Minion Pro"/>
        </w:rPr>
      </w:pPr>
      <w:r w:rsidRPr="005D016D">
        <w:rPr>
          <w:rStyle w:val="FootnoteReference"/>
          <w:rFonts w:ascii="Minion Pro" w:hAnsi="Minion Pro" w:cs="Times New Roman"/>
        </w:rPr>
        <w:footnoteRef/>
      </w:r>
      <w:r w:rsidRPr="005D016D">
        <w:rPr>
          <w:rFonts w:ascii="Minion Pro" w:hAnsi="Minion Pro" w:cs="Times New Roman"/>
        </w:rPr>
        <w:t xml:space="preserve"> Advice on the difference between agencies and funds restricted to other charities can be sought from </w:t>
      </w:r>
      <w:r>
        <w:rPr>
          <w:rFonts w:ascii="Minion Pro" w:hAnsi="Minion Pro" w:cs="Times New Roman"/>
        </w:rPr>
        <w:t>your</w:t>
      </w:r>
      <w:r w:rsidRPr="005D016D">
        <w:rPr>
          <w:rFonts w:ascii="Minion Pro" w:hAnsi="Minion Pro" w:cs="Times New Roman"/>
        </w:rPr>
        <w:t xml:space="preserve"> </w:t>
      </w:r>
      <w:hyperlink r:id="rId8" w:history="1">
        <w:r w:rsidRPr="00FE4750">
          <w:rPr>
            <w:rStyle w:val="Hyperlink"/>
            <w:rFonts w:ascii="Minion Pro" w:hAnsi="Minion Pro" w:cs="Times New Roman"/>
          </w:rPr>
          <w:t>AFA</w:t>
        </w:r>
      </w:hyperlink>
      <w:r>
        <w:rPr>
          <w:rFonts w:ascii="Minion Pro" w:hAnsi="Minion Pro" w:cs="Times New Roman"/>
        </w:rPr>
        <w:t>.</w:t>
      </w:r>
    </w:p>
  </w:footnote>
  <w:footnote w:id="13">
    <w:p w14:paraId="6310FB09" w14:textId="6BA55DD7" w:rsidR="00FE4750" w:rsidRPr="005D016D" w:rsidRDefault="00FE4750" w:rsidP="005D016D">
      <w:pPr>
        <w:pStyle w:val="FootnoteText"/>
        <w:jc w:val="both"/>
        <w:rPr>
          <w:rFonts w:ascii="Minion Pro" w:hAnsi="Minion Pro"/>
        </w:rPr>
      </w:pPr>
      <w:r w:rsidRPr="005D016D">
        <w:rPr>
          <w:rStyle w:val="FootnoteReference"/>
          <w:rFonts w:ascii="Minion Pro" w:hAnsi="Minion Pro"/>
        </w:rPr>
        <w:footnoteRef/>
      </w:r>
      <w:r w:rsidRPr="005D016D">
        <w:rPr>
          <w:rFonts w:ascii="Minion Pro" w:hAnsi="Minion Pro"/>
        </w:rPr>
        <w:t xml:space="preserve"> A </w:t>
      </w:r>
      <w:r>
        <w:rPr>
          <w:rFonts w:ascii="Minion Pro" w:hAnsi="Minion Pro"/>
        </w:rPr>
        <w:t>PCC</w:t>
      </w:r>
      <w:r w:rsidRPr="005D016D">
        <w:rPr>
          <w:rFonts w:ascii="Minion Pro" w:hAnsi="Minion Pro"/>
        </w:rPr>
        <w:t xml:space="preserve"> can </w:t>
      </w:r>
      <w:r w:rsidRPr="005D016D">
        <w:rPr>
          <w:rFonts w:ascii="Minion Pro" w:hAnsi="Minion Pro"/>
        </w:rPr>
        <w:t xml:space="preserve">make a donation to another charity as long as a) the money comes out of an appropriate fund (almost always the general fund), and b) the </w:t>
      </w:r>
      <w:r>
        <w:rPr>
          <w:rFonts w:ascii="Minion Pro" w:hAnsi="Minion Pro"/>
        </w:rPr>
        <w:t xml:space="preserve">recipient </w:t>
      </w:r>
      <w:r w:rsidRPr="005D016D">
        <w:rPr>
          <w:rFonts w:ascii="Minion Pro" w:hAnsi="Minion Pro"/>
        </w:rPr>
        <w:t>charity’s aims align with and</w:t>
      </w:r>
      <w:r>
        <w:rPr>
          <w:rFonts w:ascii="Minion Pro" w:hAnsi="Minion Pro"/>
        </w:rPr>
        <w:t xml:space="preserve"> </w:t>
      </w:r>
      <w:r w:rsidRPr="005D016D">
        <w:rPr>
          <w:rFonts w:ascii="Minion Pro" w:hAnsi="Minion Pro"/>
        </w:rPr>
        <w:t xml:space="preserve">do not contradict the aims of the </w:t>
      </w:r>
      <w:r>
        <w:rPr>
          <w:rFonts w:ascii="Minion Pro" w:hAnsi="Minion Pro"/>
        </w:rPr>
        <w:t>PCC</w:t>
      </w:r>
      <w:r w:rsidRPr="005D016D">
        <w:rPr>
          <w:rFonts w:ascii="Minion Pro" w:hAnsi="Minion Pro"/>
        </w:rPr>
        <w:t xml:space="preserve">. For example the </w:t>
      </w:r>
      <w:r>
        <w:rPr>
          <w:rFonts w:ascii="Minion Pro" w:hAnsi="Minion Pro"/>
        </w:rPr>
        <w:t>PCC</w:t>
      </w:r>
      <w:r w:rsidRPr="005D016D">
        <w:rPr>
          <w:rFonts w:ascii="Minion Pro" w:hAnsi="Minion Pro"/>
        </w:rPr>
        <w:t xml:space="preserve"> could make a donation to a local night shelter on the argument that it is in line with the aims of the </w:t>
      </w:r>
      <w:r>
        <w:rPr>
          <w:rFonts w:ascii="Minion Pro" w:hAnsi="Minion Pro"/>
        </w:rPr>
        <w:t xml:space="preserve">church </w:t>
      </w:r>
      <w:r w:rsidRPr="005D016D">
        <w:rPr>
          <w:rFonts w:ascii="Minion Pro" w:hAnsi="Minion Pro"/>
        </w:rPr>
        <w:t xml:space="preserve">to be of benefit to the local community however if the night shelter denied support to Christian people then the donation would not be justified as the shelter contradicts the aims of the </w:t>
      </w:r>
      <w:r>
        <w:rPr>
          <w:rFonts w:ascii="Minion Pro" w:hAnsi="Minion Pro"/>
        </w:rPr>
        <w:t>PCC</w:t>
      </w:r>
      <w:r w:rsidRPr="005D016D">
        <w:rPr>
          <w:rFonts w:ascii="Minion Pro" w:hAnsi="Minion Pro"/>
        </w:rPr>
        <w:t xml:space="preserve"> to further the Christian spiritual life of the parish.</w:t>
      </w:r>
    </w:p>
  </w:footnote>
  <w:footnote w:id="14">
    <w:p w14:paraId="1D7B6256" w14:textId="77777777" w:rsidR="00FE4750" w:rsidRPr="004A6C4B" w:rsidRDefault="00FE4750">
      <w:pPr>
        <w:pStyle w:val="FootnoteText"/>
        <w:rPr>
          <w:rFonts w:ascii="Minion Pro" w:hAnsi="Minion Pro"/>
        </w:rPr>
      </w:pPr>
      <w:r w:rsidRPr="004A6C4B">
        <w:rPr>
          <w:rStyle w:val="FootnoteReference"/>
          <w:rFonts w:ascii="Minion Pro" w:hAnsi="Minion Pro"/>
        </w:rPr>
        <w:footnoteRef/>
      </w:r>
      <w:r w:rsidRPr="004A6C4B">
        <w:rPr>
          <w:rFonts w:ascii="Minion Pro" w:hAnsi="Minion Pro"/>
        </w:rPr>
        <w:t xml:space="preserve"> See also: Stewardship guidance on reserves </w:t>
      </w:r>
      <w:hyperlink r:id="rId9" w:history="1">
        <w:r w:rsidRPr="004A6C4B">
          <w:rPr>
            <w:rStyle w:val="Hyperlink"/>
            <w:rFonts w:ascii="Minion Pro" w:hAnsi="Minion Pro"/>
          </w:rPr>
          <w:t>here</w:t>
        </w:r>
      </w:hyperlink>
      <w:r w:rsidRPr="004A6C4B">
        <w:rPr>
          <w:rFonts w:ascii="Minion Pro" w:hAnsi="Minion Pro"/>
        </w:rPr>
        <w:t xml:space="preserve"> &amp; </w:t>
      </w:r>
      <w:hyperlink r:id="rId10" w:history="1">
        <w:r w:rsidRPr="004A6C4B">
          <w:rPr>
            <w:rStyle w:val="Hyperlink"/>
            <w:rFonts w:ascii="Minion Pro" w:hAnsi="Minion Pro"/>
          </w:rPr>
          <w:t>here</w:t>
        </w:r>
      </w:hyperlink>
    </w:p>
  </w:footnote>
  <w:footnote w:id="15">
    <w:p w14:paraId="21783D75" w14:textId="31026E59" w:rsidR="00FE4750" w:rsidRPr="00991EB5" w:rsidRDefault="00FE4750" w:rsidP="00991EB5">
      <w:pPr>
        <w:pStyle w:val="FootnoteText"/>
        <w:jc w:val="both"/>
        <w:rPr>
          <w:rFonts w:ascii="Minion Pro" w:hAnsi="Minion Pro"/>
        </w:rPr>
      </w:pPr>
      <w:r w:rsidRPr="004A6C4B">
        <w:rPr>
          <w:rStyle w:val="FootnoteReference"/>
          <w:rFonts w:ascii="Minion Pro" w:hAnsi="Minion Pro"/>
        </w:rPr>
        <w:footnoteRef/>
      </w:r>
      <w:r w:rsidRPr="004A6C4B">
        <w:rPr>
          <w:rFonts w:ascii="Minion Pro" w:hAnsi="Minion Pro"/>
        </w:rPr>
        <w:t xml:space="preserve"> PCCs do not have to accept a legacy </w:t>
      </w:r>
      <w:r>
        <w:rPr>
          <w:rFonts w:ascii="Minion Pro" w:hAnsi="Minion Pro"/>
        </w:rPr>
        <w:t xml:space="preserve">[or any donation] </w:t>
      </w:r>
      <w:r w:rsidRPr="004A6C4B">
        <w:rPr>
          <w:rFonts w:ascii="Minion Pro" w:hAnsi="Minion Pro"/>
        </w:rPr>
        <w:t xml:space="preserve">if it comes with conditions that would be detrimental to the mission </w:t>
      </w:r>
      <w:r w:rsidRPr="00991EB5">
        <w:rPr>
          <w:rFonts w:ascii="Minion Pro" w:hAnsi="Minion Pro"/>
        </w:rPr>
        <w:t xml:space="preserve">of the </w:t>
      </w:r>
      <w:r>
        <w:rPr>
          <w:rFonts w:ascii="Minion Pro" w:hAnsi="Minion Pro"/>
        </w:rPr>
        <w:t>church.</w:t>
      </w:r>
    </w:p>
  </w:footnote>
  <w:footnote w:id="16">
    <w:p w14:paraId="1CDA7E88" w14:textId="0B4CADDC" w:rsidR="00FE4750" w:rsidRPr="00991EB5" w:rsidRDefault="00FE4750" w:rsidP="00991EB5">
      <w:pPr>
        <w:pStyle w:val="FootnoteText"/>
        <w:jc w:val="both"/>
        <w:rPr>
          <w:rFonts w:ascii="Minion Pro" w:hAnsi="Minion Pro"/>
        </w:rPr>
      </w:pPr>
      <w:r w:rsidRPr="00991EB5">
        <w:rPr>
          <w:rStyle w:val="FootnoteReference"/>
          <w:rFonts w:ascii="Minion Pro" w:hAnsi="Minion Pro"/>
        </w:rPr>
        <w:footnoteRef/>
      </w:r>
      <w:r w:rsidRPr="00991EB5">
        <w:rPr>
          <w:rFonts w:ascii="Minion Pro" w:hAnsi="Minion Pro"/>
        </w:rPr>
        <w:t xml:space="preserve"> If you need help identifying if something is a fixed asset or how to record it in the accounts please speak to</w:t>
      </w:r>
      <w:r>
        <w:rPr>
          <w:rFonts w:ascii="Minion Pro" w:hAnsi="Minion Pro"/>
        </w:rPr>
        <w:t xml:space="preserve"> your</w:t>
      </w:r>
      <w:r w:rsidRPr="00991EB5">
        <w:rPr>
          <w:rFonts w:ascii="Minion Pro" w:hAnsi="Minion Pro"/>
        </w:rPr>
        <w:t xml:space="preserve"> </w:t>
      </w:r>
      <w:hyperlink r:id="rId11" w:history="1">
        <w:r w:rsidRPr="0007399F">
          <w:rPr>
            <w:rStyle w:val="Hyperlink"/>
            <w:rFonts w:ascii="Minion Pro" w:hAnsi="Minion Pro"/>
          </w:rPr>
          <w:t>Area Finance Adviser</w:t>
        </w:r>
      </w:hyperlink>
      <w:r w:rsidRPr="00991EB5">
        <w:rPr>
          <w:rFonts w:ascii="Minion Pro" w:hAnsi="Minion Pro"/>
        </w:rPr>
        <w:t>.</w:t>
      </w:r>
    </w:p>
  </w:footnote>
  <w:footnote w:id="17">
    <w:p w14:paraId="0534F6C2" w14:textId="0489B507" w:rsidR="00FE4750" w:rsidRDefault="00FE4750" w:rsidP="00991EB5">
      <w:pPr>
        <w:pStyle w:val="FootnoteText"/>
        <w:jc w:val="both"/>
      </w:pPr>
      <w:r w:rsidRPr="00991EB5">
        <w:rPr>
          <w:rStyle w:val="FootnoteReference"/>
          <w:rFonts w:ascii="Minion Pro" w:hAnsi="Minion Pro"/>
        </w:rPr>
        <w:footnoteRef/>
      </w:r>
      <w:r w:rsidRPr="00991EB5">
        <w:rPr>
          <w:rFonts w:ascii="Minion Pro" w:hAnsi="Minion Pro"/>
        </w:rPr>
        <w:t xml:space="preserve"> Depreciation is only required i</w:t>
      </w:r>
      <w:r>
        <w:rPr>
          <w:rFonts w:ascii="Minion Pro" w:hAnsi="Minion Pro"/>
        </w:rPr>
        <w:t>n A</w:t>
      </w:r>
      <w:r w:rsidRPr="00991EB5">
        <w:rPr>
          <w:rFonts w:ascii="Minion Pro" w:hAnsi="Minion Pro"/>
        </w:rPr>
        <w:t>ccrual</w:t>
      </w:r>
      <w:r>
        <w:rPr>
          <w:rFonts w:ascii="Minion Pro" w:hAnsi="Minion Pro"/>
        </w:rPr>
        <w:t>s</w:t>
      </w:r>
      <w:r w:rsidRPr="00991EB5">
        <w:rPr>
          <w:rFonts w:ascii="Minion Pro" w:hAnsi="Minion Pro"/>
        </w:rPr>
        <w:t xml:space="preserve"> accounting.</w:t>
      </w:r>
      <w:r>
        <w:rPr>
          <w:rFonts w:ascii="Minion Pro" w:hAnsi="Minion Pro"/>
        </w:rPr>
        <w:t xml:space="preserve"> PCCs that use Receipts &amp; Payments accounting do not need to depreciate assets but should record an up-to-date valuation of significant fixed assets in the annual accounts.</w:t>
      </w:r>
    </w:p>
  </w:footnote>
  <w:footnote w:id="18">
    <w:p w14:paraId="5BEB31AA" w14:textId="77777777" w:rsidR="00FE4750" w:rsidRPr="001638D1" w:rsidRDefault="00FE4750">
      <w:pPr>
        <w:pStyle w:val="FootnoteText"/>
        <w:rPr>
          <w:rFonts w:ascii="Minion Pro" w:hAnsi="Minion Pro"/>
        </w:rPr>
      </w:pPr>
      <w:r w:rsidRPr="001638D1">
        <w:rPr>
          <w:rStyle w:val="FootnoteReference"/>
          <w:rFonts w:ascii="Minion Pro" w:hAnsi="Minion Pro"/>
        </w:rPr>
        <w:footnoteRef/>
      </w:r>
      <w:r w:rsidRPr="001638D1">
        <w:rPr>
          <w:rFonts w:ascii="Minion Pro" w:hAnsi="Minion Pro"/>
        </w:rPr>
        <w:t xml:space="preserve"> Please note that vicarage water charges are always paid by the PCC, both during vacancy and incumbency.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9C5"/>
    <w:multiLevelType w:val="hybridMultilevel"/>
    <w:tmpl w:val="66425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81892"/>
    <w:multiLevelType w:val="hybridMultilevel"/>
    <w:tmpl w:val="9022FF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0E5"/>
    <w:multiLevelType w:val="hybridMultilevel"/>
    <w:tmpl w:val="A52638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076392"/>
    <w:multiLevelType w:val="hybridMultilevel"/>
    <w:tmpl w:val="2C8440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B07F2"/>
    <w:multiLevelType w:val="hybridMultilevel"/>
    <w:tmpl w:val="2E947186"/>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17DC2"/>
    <w:multiLevelType w:val="hybridMultilevel"/>
    <w:tmpl w:val="80B87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E03F0"/>
    <w:multiLevelType w:val="hybridMultilevel"/>
    <w:tmpl w:val="6B0C08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213C3"/>
    <w:multiLevelType w:val="hybridMultilevel"/>
    <w:tmpl w:val="A0D22B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A1EFC"/>
    <w:multiLevelType w:val="hybridMultilevel"/>
    <w:tmpl w:val="BA585FD6"/>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616E1"/>
    <w:multiLevelType w:val="hybridMultilevel"/>
    <w:tmpl w:val="B8B2F2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34FB1"/>
    <w:multiLevelType w:val="hybridMultilevel"/>
    <w:tmpl w:val="0624FBB0"/>
    <w:lvl w:ilvl="0" w:tplc="0809000D">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74D13"/>
    <w:multiLevelType w:val="hybridMultilevel"/>
    <w:tmpl w:val="50E283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E640F"/>
    <w:multiLevelType w:val="hybridMultilevel"/>
    <w:tmpl w:val="AD4E0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3C591C"/>
    <w:multiLevelType w:val="hybridMultilevel"/>
    <w:tmpl w:val="C5D29268"/>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1DF126D"/>
    <w:multiLevelType w:val="hybridMultilevel"/>
    <w:tmpl w:val="198C85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228F4"/>
    <w:multiLevelType w:val="hybridMultilevel"/>
    <w:tmpl w:val="B07ABB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43760"/>
    <w:multiLevelType w:val="hybridMultilevel"/>
    <w:tmpl w:val="54AE15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0424F8"/>
    <w:multiLevelType w:val="hybridMultilevel"/>
    <w:tmpl w:val="EA08B9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C68B1"/>
    <w:multiLevelType w:val="hybridMultilevel"/>
    <w:tmpl w:val="2446DB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77E5A"/>
    <w:multiLevelType w:val="hybridMultilevel"/>
    <w:tmpl w:val="2CC4C7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90667"/>
    <w:multiLevelType w:val="hybridMultilevel"/>
    <w:tmpl w:val="9CA04D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2F39D7"/>
    <w:multiLevelType w:val="hybridMultilevel"/>
    <w:tmpl w:val="3FFACB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A754E"/>
    <w:multiLevelType w:val="hybridMultilevel"/>
    <w:tmpl w:val="0B643D6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E45CD"/>
    <w:multiLevelType w:val="hybridMultilevel"/>
    <w:tmpl w:val="1408E2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06E99"/>
    <w:multiLevelType w:val="hybridMultilevel"/>
    <w:tmpl w:val="72D4AED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B2084"/>
    <w:multiLevelType w:val="hybridMultilevel"/>
    <w:tmpl w:val="281C46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46BF7"/>
    <w:multiLevelType w:val="hybridMultilevel"/>
    <w:tmpl w:val="4CACBB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9149C"/>
    <w:multiLevelType w:val="hybridMultilevel"/>
    <w:tmpl w:val="93C42C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223F46"/>
    <w:multiLevelType w:val="hybridMultilevel"/>
    <w:tmpl w:val="60D89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D14E52"/>
    <w:multiLevelType w:val="hybridMultilevel"/>
    <w:tmpl w:val="B9C696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519EE"/>
    <w:multiLevelType w:val="hybridMultilevel"/>
    <w:tmpl w:val="D6180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A3F14"/>
    <w:multiLevelType w:val="hybridMultilevel"/>
    <w:tmpl w:val="215E80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148DA"/>
    <w:multiLevelType w:val="hybridMultilevel"/>
    <w:tmpl w:val="797CF98E"/>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D52299"/>
    <w:multiLevelType w:val="hybridMultilevel"/>
    <w:tmpl w:val="E67847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03175"/>
    <w:multiLevelType w:val="hybridMultilevel"/>
    <w:tmpl w:val="7E227976"/>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2"/>
  </w:num>
  <w:num w:numId="3">
    <w:abstractNumId w:val="0"/>
  </w:num>
  <w:num w:numId="4">
    <w:abstractNumId w:val="2"/>
  </w:num>
  <w:num w:numId="5">
    <w:abstractNumId w:val="34"/>
  </w:num>
  <w:num w:numId="6">
    <w:abstractNumId w:val="17"/>
  </w:num>
  <w:num w:numId="7">
    <w:abstractNumId w:val="3"/>
  </w:num>
  <w:num w:numId="8">
    <w:abstractNumId w:val="16"/>
  </w:num>
  <w:num w:numId="9">
    <w:abstractNumId w:val="33"/>
  </w:num>
  <w:num w:numId="10">
    <w:abstractNumId w:val="15"/>
  </w:num>
  <w:num w:numId="11">
    <w:abstractNumId w:val="23"/>
  </w:num>
  <w:num w:numId="12">
    <w:abstractNumId w:val="31"/>
  </w:num>
  <w:num w:numId="13">
    <w:abstractNumId w:val="5"/>
  </w:num>
  <w:num w:numId="14">
    <w:abstractNumId w:val="19"/>
  </w:num>
  <w:num w:numId="15">
    <w:abstractNumId w:val="7"/>
  </w:num>
  <w:num w:numId="16">
    <w:abstractNumId w:val="32"/>
  </w:num>
  <w:num w:numId="17">
    <w:abstractNumId w:val="25"/>
  </w:num>
  <w:num w:numId="18">
    <w:abstractNumId w:val="29"/>
  </w:num>
  <w:num w:numId="19">
    <w:abstractNumId w:val="21"/>
  </w:num>
  <w:num w:numId="20">
    <w:abstractNumId w:val="26"/>
  </w:num>
  <w:num w:numId="21">
    <w:abstractNumId w:val="9"/>
  </w:num>
  <w:num w:numId="22">
    <w:abstractNumId w:val="18"/>
  </w:num>
  <w:num w:numId="23">
    <w:abstractNumId w:val="20"/>
  </w:num>
  <w:num w:numId="24">
    <w:abstractNumId w:val="4"/>
  </w:num>
  <w:num w:numId="25">
    <w:abstractNumId w:val="22"/>
  </w:num>
  <w:num w:numId="26">
    <w:abstractNumId w:val="10"/>
  </w:num>
  <w:num w:numId="27">
    <w:abstractNumId w:val="8"/>
  </w:num>
  <w:num w:numId="28">
    <w:abstractNumId w:val="13"/>
  </w:num>
  <w:num w:numId="29">
    <w:abstractNumId w:val="11"/>
  </w:num>
  <w:num w:numId="30">
    <w:abstractNumId w:val="14"/>
  </w:num>
  <w:num w:numId="31">
    <w:abstractNumId w:val="6"/>
  </w:num>
  <w:num w:numId="32">
    <w:abstractNumId w:val="24"/>
  </w:num>
  <w:num w:numId="33">
    <w:abstractNumId w:val="1"/>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51"/>
    <w:rsid w:val="0000206F"/>
    <w:rsid w:val="000032F1"/>
    <w:rsid w:val="00020467"/>
    <w:rsid w:val="00021C37"/>
    <w:rsid w:val="00023E1F"/>
    <w:rsid w:val="00025AEB"/>
    <w:rsid w:val="0007399F"/>
    <w:rsid w:val="00096CF2"/>
    <w:rsid w:val="000B353B"/>
    <w:rsid w:val="000E18B5"/>
    <w:rsid w:val="000E1AE1"/>
    <w:rsid w:val="00107D9C"/>
    <w:rsid w:val="0013375B"/>
    <w:rsid w:val="00151F07"/>
    <w:rsid w:val="00152CB0"/>
    <w:rsid w:val="001638D1"/>
    <w:rsid w:val="00166B06"/>
    <w:rsid w:val="00185059"/>
    <w:rsid w:val="00193333"/>
    <w:rsid w:val="001A56A0"/>
    <w:rsid w:val="001A6A8E"/>
    <w:rsid w:val="001C2616"/>
    <w:rsid w:val="001C5060"/>
    <w:rsid w:val="001E40C9"/>
    <w:rsid w:val="00203C27"/>
    <w:rsid w:val="002921D3"/>
    <w:rsid w:val="002B2915"/>
    <w:rsid w:val="002E2CF3"/>
    <w:rsid w:val="003076BA"/>
    <w:rsid w:val="00316E06"/>
    <w:rsid w:val="00330B2D"/>
    <w:rsid w:val="003372EA"/>
    <w:rsid w:val="00361C05"/>
    <w:rsid w:val="003720C3"/>
    <w:rsid w:val="00373CAC"/>
    <w:rsid w:val="0039147F"/>
    <w:rsid w:val="003A04DD"/>
    <w:rsid w:val="003B15A2"/>
    <w:rsid w:val="003D09E7"/>
    <w:rsid w:val="003F088B"/>
    <w:rsid w:val="003F7187"/>
    <w:rsid w:val="00435B35"/>
    <w:rsid w:val="00467581"/>
    <w:rsid w:val="004A65CB"/>
    <w:rsid w:val="004A6C4B"/>
    <w:rsid w:val="004C54F4"/>
    <w:rsid w:val="004C5F50"/>
    <w:rsid w:val="004D16D4"/>
    <w:rsid w:val="004D34B6"/>
    <w:rsid w:val="0051655B"/>
    <w:rsid w:val="00540B8A"/>
    <w:rsid w:val="005C1CD5"/>
    <w:rsid w:val="005D016D"/>
    <w:rsid w:val="005E4B71"/>
    <w:rsid w:val="0062325D"/>
    <w:rsid w:val="006256DD"/>
    <w:rsid w:val="0063008B"/>
    <w:rsid w:val="00632566"/>
    <w:rsid w:val="006468B3"/>
    <w:rsid w:val="006473E4"/>
    <w:rsid w:val="00665B63"/>
    <w:rsid w:val="00677A2F"/>
    <w:rsid w:val="00696500"/>
    <w:rsid w:val="006C4C73"/>
    <w:rsid w:val="006E5641"/>
    <w:rsid w:val="00782317"/>
    <w:rsid w:val="00784B48"/>
    <w:rsid w:val="00787491"/>
    <w:rsid w:val="007B1034"/>
    <w:rsid w:val="007C625E"/>
    <w:rsid w:val="007E11FC"/>
    <w:rsid w:val="007F70C9"/>
    <w:rsid w:val="00866C1A"/>
    <w:rsid w:val="008A07B0"/>
    <w:rsid w:val="008D31BC"/>
    <w:rsid w:val="008D69B1"/>
    <w:rsid w:val="008F228C"/>
    <w:rsid w:val="0090566F"/>
    <w:rsid w:val="00922F5F"/>
    <w:rsid w:val="00940B0F"/>
    <w:rsid w:val="00942FB2"/>
    <w:rsid w:val="00963BCF"/>
    <w:rsid w:val="00974380"/>
    <w:rsid w:val="0098350A"/>
    <w:rsid w:val="00991EB5"/>
    <w:rsid w:val="009B7F58"/>
    <w:rsid w:val="009E3D5D"/>
    <w:rsid w:val="009E7D34"/>
    <w:rsid w:val="009F04E1"/>
    <w:rsid w:val="00A2323A"/>
    <w:rsid w:val="00A234B9"/>
    <w:rsid w:val="00A564E7"/>
    <w:rsid w:val="00A82D87"/>
    <w:rsid w:val="00B26702"/>
    <w:rsid w:val="00B34A30"/>
    <w:rsid w:val="00B41411"/>
    <w:rsid w:val="00B4620B"/>
    <w:rsid w:val="00BA2994"/>
    <w:rsid w:val="00BA40C0"/>
    <w:rsid w:val="00BB0334"/>
    <w:rsid w:val="00BB26EB"/>
    <w:rsid w:val="00BB3172"/>
    <w:rsid w:val="00BB3F57"/>
    <w:rsid w:val="00BC6145"/>
    <w:rsid w:val="00BD5153"/>
    <w:rsid w:val="00BF4EAA"/>
    <w:rsid w:val="00C0455D"/>
    <w:rsid w:val="00C347B4"/>
    <w:rsid w:val="00C47750"/>
    <w:rsid w:val="00C57906"/>
    <w:rsid w:val="00C674C9"/>
    <w:rsid w:val="00CC4147"/>
    <w:rsid w:val="00CC7F74"/>
    <w:rsid w:val="00CE13F2"/>
    <w:rsid w:val="00CF6079"/>
    <w:rsid w:val="00CF6EFC"/>
    <w:rsid w:val="00D004F0"/>
    <w:rsid w:val="00D33C01"/>
    <w:rsid w:val="00D47060"/>
    <w:rsid w:val="00D901DE"/>
    <w:rsid w:val="00D95D0C"/>
    <w:rsid w:val="00DB55E1"/>
    <w:rsid w:val="00DB6298"/>
    <w:rsid w:val="00DD7CA1"/>
    <w:rsid w:val="00E05C30"/>
    <w:rsid w:val="00E4745B"/>
    <w:rsid w:val="00EA4851"/>
    <w:rsid w:val="00EB1903"/>
    <w:rsid w:val="00EC4D17"/>
    <w:rsid w:val="00F31B3F"/>
    <w:rsid w:val="00F564EE"/>
    <w:rsid w:val="00F73648"/>
    <w:rsid w:val="00F952AD"/>
    <w:rsid w:val="00FC52A0"/>
    <w:rsid w:val="00FD5AFB"/>
    <w:rsid w:val="00FE4750"/>
    <w:rsid w:val="00FF4252"/>
    <w:rsid w:val="00FF4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84E479"/>
  <w15:chartTrackingRefBased/>
  <w15:docId w15:val="{9C027C4E-3892-45FB-A74B-1A997B83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851"/>
    <w:pPr>
      <w:keepNext/>
      <w:keepLines/>
      <w:spacing w:before="240" w:after="0"/>
      <w:outlineLvl w:val="0"/>
    </w:pPr>
    <w:rPr>
      <w:rFonts w:ascii="Minion Pro" w:eastAsiaTheme="majorEastAsia" w:hAnsi="Minion Pro" w:cstheme="majorBid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51"/>
    <w:rPr>
      <w:rFonts w:ascii="Minion Pro" w:eastAsiaTheme="majorEastAsia" w:hAnsi="Minion Pro" w:cstheme="majorBidi"/>
      <w:sz w:val="32"/>
      <w:szCs w:val="32"/>
      <w:u w:val="single"/>
    </w:rPr>
  </w:style>
  <w:style w:type="character" w:styleId="Hyperlink">
    <w:name w:val="Hyperlink"/>
    <w:basedOn w:val="DefaultParagraphFont"/>
    <w:uiPriority w:val="99"/>
    <w:unhideWhenUsed/>
    <w:rsid w:val="00EA4851"/>
    <w:rPr>
      <w:color w:val="0563C1" w:themeColor="hyperlink"/>
      <w:u w:val="single"/>
    </w:rPr>
  </w:style>
  <w:style w:type="paragraph" w:styleId="Subtitle">
    <w:name w:val="Subtitle"/>
    <w:basedOn w:val="Normal"/>
    <w:next w:val="Normal"/>
    <w:link w:val="SubtitleChar"/>
    <w:uiPriority w:val="11"/>
    <w:qFormat/>
    <w:rsid w:val="00EA48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4851"/>
    <w:rPr>
      <w:rFonts w:eastAsiaTheme="minorEastAsia"/>
      <w:color w:val="5A5A5A" w:themeColor="text1" w:themeTint="A5"/>
      <w:spacing w:val="15"/>
    </w:rPr>
  </w:style>
  <w:style w:type="paragraph" w:styleId="ListParagraph">
    <w:name w:val="List Paragraph"/>
    <w:basedOn w:val="Normal"/>
    <w:uiPriority w:val="34"/>
    <w:qFormat/>
    <w:rsid w:val="00EA4851"/>
    <w:pPr>
      <w:ind w:left="720"/>
      <w:contextualSpacing/>
    </w:pPr>
  </w:style>
  <w:style w:type="paragraph" w:styleId="FootnoteText">
    <w:name w:val="footnote text"/>
    <w:basedOn w:val="Normal"/>
    <w:link w:val="FootnoteTextChar"/>
    <w:uiPriority w:val="99"/>
    <w:semiHidden/>
    <w:unhideWhenUsed/>
    <w:rsid w:val="0078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491"/>
    <w:rPr>
      <w:sz w:val="20"/>
      <w:szCs w:val="20"/>
    </w:rPr>
  </w:style>
  <w:style w:type="character" w:styleId="FootnoteReference">
    <w:name w:val="footnote reference"/>
    <w:basedOn w:val="DefaultParagraphFont"/>
    <w:uiPriority w:val="99"/>
    <w:semiHidden/>
    <w:unhideWhenUsed/>
    <w:rsid w:val="00787491"/>
    <w:rPr>
      <w:vertAlign w:val="superscript"/>
    </w:rPr>
  </w:style>
  <w:style w:type="paragraph" w:styleId="Header">
    <w:name w:val="header"/>
    <w:basedOn w:val="Normal"/>
    <w:link w:val="HeaderChar"/>
    <w:uiPriority w:val="99"/>
    <w:unhideWhenUsed/>
    <w:rsid w:val="00CC7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74"/>
  </w:style>
  <w:style w:type="paragraph" w:styleId="Footer">
    <w:name w:val="footer"/>
    <w:basedOn w:val="Normal"/>
    <w:link w:val="FooterChar"/>
    <w:uiPriority w:val="99"/>
    <w:unhideWhenUsed/>
    <w:rsid w:val="00CC7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74"/>
  </w:style>
  <w:style w:type="paragraph" w:styleId="BalloonText">
    <w:name w:val="Balloon Text"/>
    <w:basedOn w:val="Normal"/>
    <w:link w:val="BalloonTextChar"/>
    <w:uiPriority w:val="99"/>
    <w:semiHidden/>
    <w:unhideWhenUsed/>
    <w:rsid w:val="001A5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6A0"/>
    <w:rPr>
      <w:rFonts w:ascii="Segoe UI" w:hAnsi="Segoe UI" w:cs="Segoe UI"/>
      <w:sz w:val="18"/>
      <w:szCs w:val="18"/>
    </w:rPr>
  </w:style>
  <w:style w:type="table" w:styleId="TableGrid">
    <w:name w:val="Table Grid"/>
    <w:basedOn w:val="TableNormal"/>
    <w:uiPriority w:val="39"/>
    <w:rsid w:val="00D9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C37"/>
    <w:rPr>
      <w:color w:val="954F72" w:themeColor="followedHyperlink"/>
      <w:u w:val="single"/>
    </w:rPr>
  </w:style>
  <w:style w:type="character" w:styleId="UnresolvedMention">
    <w:name w:val="Unresolved Mention"/>
    <w:basedOn w:val="DefaultParagraphFont"/>
    <w:uiPriority w:val="99"/>
    <w:semiHidden/>
    <w:unhideWhenUsed/>
    <w:rsid w:val="00974380"/>
    <w:rPr>
      <w:color w:val="605E5C"/>
      <w:shd w:val="clear" w:color="auto" w:fill="E1DFDD"/>
    </w:rPr>
  </w:style>
  <w:style w:type="paragraph" w:styleId="Title">
    <w:name w:val="Title"/>
    <w:basedOn w:val="Normal"/>
    <w:next w:val="Normal"/>
    <w:link w:val="TitleChar"/>
    <w:uiPriority w:val="10"/>
    <w:qFormat/>
    <w:rsid w:val="001933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33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payments-to-charity-trustees-what-the-rules-are" TargetMode="External"/><Relationship Id="rId18" Type="http://schemas.openxmlformats.org/officeDocument/2006/relationships/hyperlink" Target="https://www.ccla.co.uk/" TargetMode="External"/><Relationship Id="rId26" Type="http://schemas.openxmlformats.org/officeDocument/2006/relationships/hyperlink" Target="https://www.gov.uk/employment-status" TargetMode="External"/><Relationship Id="rId39" Type="http://schemas.openxmlformats.org/officeDocument/2006/relationships/hyperlink" Target="http://www.stewardship.org.uk/downloads/briefingpapers/Financial-controls-in-churches-and-small-charities.pdf" TargetMode="External"/><Relationship Id="rId3" Type="http://schemas.openxmlformats.org/officeDocument/2006/relationships/styles" Target="styles.xml"/><Relationship Id="rId21" Type="http://schemas.openxmlformats.org/officeDocument/2006/relationships/hyperlink" Target="https://www.stewardship.org.uk/downloads/briefingpapers/Financial-controls-in-churches-and-small-charities.pdf" TargetMode="External"/><Relationship Id="rId34" Type="http://schemas.openxmlformats.org/officeDocument/2006/relationships/hyperlink" Target="https://www.churchlegacy.org.u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gislation.gov.uk/ukcm/2018/7/section/14" TargetMode="External"/><Relationship Id="rId17" Type="http://schemas.openxmlformats.org/officeDocument/2006/relationships/hyperlink" Target="https://www.london.anglican.org/kb/sustainable-building/" TargetMode="External"/><Relationship Id="rId25" Type="http://schemas.openxmlformats.org/officeDocument/2006/relationships/hyperlink" Target="https://www.parishresources.org.uk/wp-content/uploads/PCC-Accountability-5th-Edition.pdf" TargetMode="External"/><Relationship Id="rId33" Type="http://schemas.openxmlformats.org/officeDocument/2006/relationships/hyperlink" Target="https://www.stewardship.org.uk/downloads/briefingpapers/looking-after-reserves.pdf" TargetMode="External"/><Relationship Id="rId38" Type="http://schemas.openxmlformats.org/officeDocument/2006/relationships/hyperlink" Target="http://www.london.anglican.org/support/finance/vacancy/" TargetMode="External"/><Relationship Id="rId2" Type="http://schemas.openxmlformats.org/officeDocument/2006/relationships/numbering" Target="numbering.xml"/><Relationship Id="rId16" Type="http://schemas.openxmlformats.org/officeDocument/2006/relationships/hyperlink" Target="https://www.churchlegacy.org.uk/" TargetMode="External"/><Relationship Id="rId20" Type="http://schemas.openxmlformats.org/officeDocument/2006/relationships/hyperlink" Target="https://www.london.anglican.org/support/finance/vacancy/" TargetMode="External"/><Relationship Id="rId29" Type="http://schemas.openxmlformats.org/officeDocument/2006/relationships/hyperlink" Target="https://www.churchofengland.org/sites/default/files/2017-10/parochial-expenses-guide-2017.pdf" TargetMode="External"/><Relationship Id="rId41" Type="http://schemas.openxmlformats.org/officeDocument/2006/relationships/hyperlink" Target="https://assets.publishing.service.gov.uk/government/uploads/system/uploads/attachment_data/file/746765/CC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ndon.anglican.org/support/finance/finance-contacts/" TargetMode="External"/><Relationship Id="rId24" Type="http://schemas.openxmlformats.org/officeDocument/2006/relationships/hyperlink" Target="http://www.london.anglican.org/support/finance/finance-contacts" TargetMode="External"/><Relationship Id="rId32" Type="http://schemas.openxmlformats.org/officeDocument/2006/relationships/hyperlink" Target="https://www.stewardship.org.uk/downloads/briefingpapers/how-to-think-about-reserves.pdf" TargetMode="External"/><Relationship Id="rId37" Type="http://schemas.openxmlformats.org/officeDocument/2006/relationships/hyperlink" Target="https://www.mandg.co.uk/" TargetMode="External"/><Relationship Id="rId40" Type="http://schemas.openxmlformats.org/officeDocument/2006/relationships/hyperlink" Target="https://assets.publishing.service.gov.uk/government/uploads/system/uploads/attachment_data/file/585893/CC8_Checklist.pdf" TargetMode="External"/><Relationship Id="rId5" Type="http://schemas.openxmlformats.org/officeDocument/2006/relationships/webSettings" Target="webSettings.xml"/><Relationship Id="rId15" Type="http://schemas.openxmlformats.org/officeDocument/2006/relationships/hyperlink" Target="https://www.stewardship.org.uk/downloads/briefingpapers/do-you-know-how-your-grants-are-being-used.pdf" TargetMode="External"/><Relationship Id="rId23" Type="http://schemas.openxmlformats.org/officeDocument/2006/relationships/hyperlink" Target="https://www.gov.uk/government/uploads/system/uploads/attachment_data/file/585892/CC8_new.pdf" TargetMode="External"/><Relationship Id="rId28" Type="http://schemas.openxmlformats.org/officeDocument/2006/relationships/hyperlink" Target="https://www.gov.uk/guidance/payments-to-charity-trustees-what-the-rules-are" TargetMode="External"/><Relationship Id="rId36" Type="http://schemas.openxmlformats.org/officeDocument/2006/relationships/hyperlink" Target="https://www.ccla.co.uk/" TargetMode="External"/><Relationship Id="rId10" Type="http://schemas.openxmlformats.org/officeDocument/2006/relationships/hyperlink" Target="https://www.london.anglican.org/support/finance/finance-contacts/" TargetMode="External"/><Relationship Id="rId19" Type="http://schemas.openxmlformats.org/officeDocument/2006/relationships/hyperlink" Target="https://www.mandg.co.uk/" TargetMode="External"/><Relationship Id="rId31" Type="http://schemas.openxmlformats.org/officeDocument/2006/relationships/hyperlink" Target="https://www.stewardship.org.uk/downloads/briefingpapers/do-you-know-how-your-grants-are-being-used.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ondon.anglican.org/support/finance/finance-contacts/" TargetMode="External"/><Relationship Id="rId14" Type="http://schemas.openxmlformats.org/officeDocument/2006/relationships/hyperlink" Target="https://www.churchofengland.org/sites/default/files/2017-10/parochial-expenses-guide-2017.pdf" TargetMode="External"/><Relationship Id="rId22" Type="http://schemas.openxmlformats.org/officeDocument/2006/relationships/hyperlink" Target="https://www.gov.uk/government/uploads/system/uploads/attachment_data/file/585893/CC8_Checklist.pdf" TargetMode="External"/><Relationship Id="rId27" Type="http://schemas.openxmlformats.org/officeDocument/2006/relationships/hyperlink" Target="http://www.legislation.gov.uk/ukcm/2018/7/section/14" TargetMode="External"/><Relationship Id="rId30" Type="http://schemas.openxmlformats.org/officeDocument/2006/relationships/hyperlink" Target="https://www.london.anglican.org/support/finance/loans-and-grants/bank-borrowing/" TargetMode="External"/><Relationship Id="rId35" Type="http://schemas.openxmlformats.org/officeDocument/2006/relationships/hyperlink" Target="https://www.london.anglican.org/kb/sustainable-building/"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ondon.anglican.org/support/finance/finance-contacts/" TargetMode="External"/><Relationship Id="rId3" Type="http://schemas.openxmlformats.org/officeDocument/2006/relationships/hyperlink" Target="https://www.london.anglican.org/support/finance/finance-contacts/" TargetMode="External"/><Relationship Id="rId7" Type="http://schemas.openxmlformats.org/officeDocument/2006/relationships/hyperlink" Target="https://www.london.anglican.org/support/finance/loans-and-grants/bank-borrowing/" TargetMode="External"/><Relationship Id="rId2" Type="http://schemas.openxmlformats.org/officeDocument/2006/relationships/hyperlink" Target="http://www.parishresources.org.uk/wp-content/uploads/PCC-Accountability-5th-Edition.pdf" TargetMode="External"/><Relationship Id="rId1" Type="http://schemas.openxmlformats.org/officeDocument/2006/relationships/hyperlink" Target="https://www.london.anglican.org/support/finance/finance-contacts/" TargetMode="External"/><Relationship Id="rId6" Type="http://schemas.openxmlformats.org/officeDocument/2006/relationships/hyperlink" Target="https://www.london.anglican.org/support/finance/finance-contacts/" TargetMode="External"/><Relationship Id="rId11" Type="http://schemas.openxmlformats.org/officeDocument/2006/relationships/hyperlink" Target="https://www.london.anglican.org/support/finance/finance-contacts/" TargetMode="External"/><Relationship Id="rId5" Type="http://schemas.openxmlformats.org/officeDocument/2006/relationships/hyperlink" Target="https://www.gov.uk/employment-status" TargetMode="External"/><Relationship Id="rId10" Type="http://schemas.openxmlformats.org/officeDocument/2006/relationships/hyperlink" Target="https://www.stewardship.org.uk/downloads/briefingpapers/looking-after-reserves.pdf" TargetMode="External"/><Relationship Id="rId4" Type="http://schemas.openxmlformats.org/officeDocument/2006/relationships/hyperlink" Target="https://www.london.anglican.org/support/finance/finance-contacts/" TargetMode="External"/><Relationship Id="rId9" Type="http://schemas.openxmlformats.org/officeDocument/2006/relationships/hyperlink" Target="https://www.stewardship.org.uk/downloads/briefingpapers/how-to-think-about-reser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0F33-D627-4F80-B028-04A71C03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1E19A301.dotm</Template>
  <TotalTime>1581</TotalTime>
  <Pages>16</Pages>
  <Words>4296</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Townson</dc:creator>
  <cp:keywords/>
  <dc:description/>
  <cp:lastModifiedBy>Joshua Townson</cp:lastModifiedBy>
  <cp:revision>46</cp:revision>
  <cp:lastPrinted>2019-06-28T09:18:00Z</cp:lastPrinted>
  <dcterms:created xsi:type="dcterms:W3CDTF">2017-12-06T11:01:00Z</dcterms:created>
  <dcterms:modified xsi:type="dcterms:W3CDTF">2019-07-05T10:36:00Z</dcterms:modified>
</cp:coreProperties>
</file>